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855B7" w14:textId="0F767252" w:rsidR="004E0F5B" w:rsidRPr="004E0F5B" w:rsidRDefault="004E0F5B" w:rsidP="006E4041">
      <w:pPr>
        <w:spacing w:before="440" w:line="276" w:lineRule="auto"/>
        <w:jc w:val="center"/>
        <w:rPr>
          <w:rFonts w:ascii="Times New Roman" w:eastAsia="Aptos" w:hAnsi="Times New Roman" w:cs="Times New Roman"/>
          <w:b/>
          <w:color w:val="222222"/>
          <w:sz w:val="24"/>
          <w:szCs w:val="24"/>
        </w:rPr>
      </w:pPr>
      <w:r w:rsidRPr="004E0F5B">
        <w:rPr>
          <w:rFonts w:ascii="Times New Roman" w:eastAsia="Aptos" w:hAnsi="Times New Roman" w:cs="Times New Roman"/>
          <w:b/>
          <w:color w:val="222222"/>
          <w:sz w:val="24"/>
          <w:szCs w:val="24"/>
        </w:rPr>
        <w:t>Mateřská škola Harmonie Ostrava-Hrabůvka, Zlepšovatelů 27, příspěvková organizace</w:t>
      </w:r>
    </w:p>
    <w:p w14:paraId="0BCCAF44" w14:textId="77777777" w:rsidR="004E0F5B" w:rsidRDefault="004E0F5B" w:rsidP="006E4041">
      <w:pPr>
        <w:spacing w:before="440" w:line="276" w:lineRule="auto"/>
        <w:jc w:val="center"/>
        <w:rPr>
          <w:rFonts w:ascii="Times New Roman" w:eastAsia="Aptos" w:hAnsi="Times New Roman" w:cs="Times New Roman"/>
          <w:b/>
          <w:color w:val="222222"/>
          <w:sz w:val="42"/>
        </w:rPr>
      </w:pPr>
    </w:p>
    <w:p w14:paraId="6D485373" w14:textId="426D3D20" w:rsidR="008D439C" w:rsidRPr="004E0F5B" w:rsidRDefault="00000000" w:rsidP="006E4041">
      <w:pPr>
        <w:spacing w:before="440" w:line="276" w:lineRule="auto"/>
        <w:jc w:val="center"/>
        <w:rPr>
          <w:rFonts w:ascii="Times New Roman" w:hAnsi="Times New Roman" w:cs="Times New Roman"/>
          <w:sz w:val="56"/>
          <w:szCs w:val="56"/>
        </w:rPr>
      </w:pPr>
      <w:r w:rsidRPr="004E0F5B">
        <w:rPr>
          <w:rFonts w:ascii="Times New Roman" w:eastAsia="Aptos" w:hAnsi="Times New Roman" w:cs="Times New Roman"/>
          <w:b/>
          <w:color w:val="222222"/>
          <w:sz w:val="56"/>
          <w:szCs w:val="56"/>
        </w:rPr>
        <w:t>VNITŘNÍ ORGANIZACE</w:t>
      </w:r>
    </w:p>
    <w:p w14:paraId="304B29FA" w14:textId="77777777" w:rsidR="004E0F5B" w:rsidRDefault="004E0F5B" w:rsidP="006E4041">
      <w:pPr>
        <w:spacing w:after="200" w:line="276" w:lineRule="auto"/>
        <w:jc w:val="center"/>
        <w:rPr>
          <w:rFonts w:ascii="Times New Roman" w:eastAsia="Aptos" w:hAnsi="Times New Roman" w:cs="Times New Roman"/>
          <w:b/>
          <w:color w:val="548D43"/>
          <w:sz w:val="28"/>
        </w:rPr>
      </w:pPr>
    </w:p>
    <w:p w14:paraId="4B9200F5" w14:textId="5BD3457F" w:rsidR="004E0F5B" w:rsidRPr="00382245" w:rsidRDefault="00000000" w:rsidP="006E4041">
      <w:pPr>
        <w:spacing w:after="200" w:line="276" w:lineRule="auto"/>
        <w:jc w:val="center"/>
        <w:rPr>
          <w:rFonts w:ascii="Times New Roman" w:eastAsia="Aptos" w:hAnsi="Times New Roman" w:cs="Times New Roman"/>
          <w:b/>
          <w:color w:val="7030A0"/>
          <w:sz w:val="36"/>
          <w:szCs w:val="36"/>
        </w:rPr>
      </w:pPr>
      <w:r w:rsidRPr="006640A3">
        <w:rPr>
          <w:rFonts w:ascii="Times New Roman" w:eastAsia="Aptos" w:hAnsi="Times New Roman" w:cs="Times New Roman"/>
          <w:b/>
          <w:color w:val="7030A0"/>
          <w:sz w:val="36"/>
          <w:szCs w:val="36"/>
        </w:rPr>
        <w:t>MŠ Šponarova 16</w:t>
      </w:r>
    </w:p>
    <w:p w14:paraId="0E3A3463" w14:textId="77777777" w:rsidR="008D439C" w:rsidRDefault="00000000" w:rsidP="006E4041">
      <w:pPr>
        <w:spacing w:line="276" w:lineRule="auto"/>
        <w:jc w:val="center"/>
        <w:rPr>
          <w:rFonts w:ascii="Times New Roman" w:hAnsi="Times New Roman" w:cs="Times New Roman"/>
        </w:rPr>
      </w:pPr>
      <w:r w:rsidRPr="004E0F5B">
        <w:rPr>
          <w:rFonts w:ascii="Times New Roman" w:hAnsi="Times New Roman" w:cs="Times New Roman"/>
          <w:noProof/>
        </w:rPr>
        <w:drawing>
          <wp:inline distT="0" distB="0" distL="0" distR="0" wp14:anchorId="6790CE7B" wp14:editId="179F7835">
            <wp:extent cx="2621280" cy="1827513"/>
            <wp:effectExtent l="190500" t="190500" r="179070" b="1733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_logo.png"/>
                    <pic:cNvPicPr/>
                  </pic:nvPicPr>
                  <pic:blipFill>
                    <a:blip r:embed="rId8"/>
                    <a:stretch>
                      <a:fillRect/>
                    </a:stretch>
                  </pic:blipFill>
                  <pic:spPr>
                    <a:xfrm>
                      <a:off x="0" y="0"/>
                      <a:ext cx="2641708" cy="1841755"/>
                    </a:xfrm>
                    <a:prstGeom prst="rect">
                      <a:avLst/>
                    </a:prstGeom>
                    <a:ln>
                      <a:noFill/>
                    </a:ln>
                    <a:effectLst>
                      <a:outerShdw blurRad="190500" algn="tl" rotWithShape="0">
                        <a:srgbClr val="000000">
                          <a:alpha val="70000"/>
                        </a:srgbClr>
                      </a:outerShdw>
                    </a:effectLst>
                  </pic:spPr>
                </pic:pic>
              </a:graphicData>
            </a:graphic>
          </wp:inline>
        </w:drawing>
      </w:r>
    </w:p>
    <w:p w14:paraId="6F3178A1" w14:textId="77777777" w:rsidR="004E0F5B" w:rsidRDefault="004E0F5B" w:rsidP="006E4041">
      <w:pPr>
        <w:spacing w:line="276" w:lineRule="auto"/>
        <w:jc w:val="center"/>
        <w:rPr>
          <w:rFonts w:ascii="Times New Roman" w:hAnsi="Times New Roman" w:cs="Times New Roman"/>
        </w:rPr>
      </w:pPr>
    </w:p>
    <w:p w14:paraId="55C4D0C5" w14:textId="77777777" w:rsidR="004E0F5B" w:rsidRPr="004E0F5B" w:rsidRDefault="004E0F5B" w:rsidP="006E4041">
      <w:pPr>
        <w:spacing w:line="240" w:lineRule="auto"/>
        <w:jc w:val="center"/>
        <w:rPr>
          <w:rFonts w:ascii="Times New Roman" w:hAnsi="Times New Roman" w:cs="Times New Roman"/>
          <w:sz w:val="24"/>
          <w:szCs w:val="24"/>
        </w:rPr>
      </w:pPr>
    </w:p>
    <w:tbl>
      <w:tblPr>
        <w:tblStyle w:val="Mkatabulky"/>
        <w:tblW w:w="8788" w:type="dxa"/>
        <w:jc w:val="center"/>
        <w:tblLayout w:type="fixed"/>
        <w:tblLook w:val="04A0" w:firstRow="1" w:lastRow="0" w:firstColumn="1" w:lastColumn="0" w:noHBand="0" w:noVBand="1"/>
      </w:tblPr>
      <w:tblGrid>
        <w:gridCol w:w="2835"/>
        <w:gridCol w:w="5953"/>
      </w:tblGrid>
      <w:tr w:rsidR="008D439C" w:rsidRPr="004E0F5B" w14:paraId="2A766ADC" w14:textId="77777777">
        <w:trPr>
          <w:cantSplit/>
          <w:jc w:val="center"/>
        </w:trPr>
        <w:tc>
          <w:tcPr>
            <w:tcW w:w="2835" w:type="dxa"/>
            <w:shd w:val="clear" w:color="auto" w:fill="EAF4E3"/>
            <w:tcMar>
              <w:top w:w="110" w:type="dxa"/>
              <w:left w:w="120" w:type="dxa"/>
              <w:bottom w:w="110" w:type="dxa"/>
              <w:right w:w="120" w:type="dxa"/>
            </w:tcMar>
            <w:vAlign w:val="center"/>
          </w:tcPr>
          <w:p w14:paraId="3AE8F22E" w14:textId="7FCE2D96" w:rsidR="008D439C" w:rsidRPr="00B912EC" w:rsidRDefault="004E0F5B"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Vydává</w:t>
            </w:r>
          </w:p>
        </w:tc>
        <w:tc>
          <w:tcPr>
            <w:tcW w:w="5953" w:type="dxa"/>
            <w:tcMar>
              <w:top w:w="110" w:type="dxa"/>
              <w:left w:w="120" w:type="dxa"/>
              <w:bottom w:w="110" w:type="dxa"/>
              <w:right w:w="120" w:type="dxa"/>
            </w:tcMar>
            <w:vAlign w:val="center"/>
          </w:tcPr>
          <w:p w14:paraId="159FB1D8"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 xml:space="preserve">Mgr. Sabina </w:t>
            </w:r>
            <w:proofErr w:type="spellStart"/>
            <w:r w:rsidRPr="004E0F5B">
              <w:rPr>
                <w:rFonts w:ascii="Times New Roman" w:eastAsia="Aptos" w:hAnsi="Times New Roman" w:cs="Times New Roman"/>
                <w:sz w:val="24"/>
                <w:szCs w:val="24"/>
              </w:rPr>
              <w:t>Kalníková</w:t>
            </w:r>
            <w:proofErr w:type="spellEnd"/>
            <w:r w:rsidRPr="004E0F5B">
              <w:rPr>
                <w:rFonts w:ascii="Times New Roman" w:eastAsia="Aptos" w:hAnsi="Times New Roman" w:cs="Times New Roman"/>
                <w:sz w:val="24"/>
                <w:szCs w:val="24"/>
              </w:rPr>
              <w:t>, zástupkyně statutárního orgánu</w:t>
            </w:r>
          </w:p>
        </w:tc>
      </w:tr>
      <w:tr w:rsidR="008D439C" w:rsidRPr="004E0F5B" w14:paraId="4A85F691" w14:textId="77777777">
        <w:trPr>
          <w:cantSplit/>
          <w:jc w:val="center"/>
        </w:trPr>
        <w:tc>
          <w:tcPr>
            <w:tcW w:w="2835" w:type="dxa"/>
            <w:shd w:val="clear" w:color="auto" w:fill="EAF4E3"/>
            <w:tcMar>
              <w:top w:w="110" w:type="dxa"/>
              <w:left w:w="120" w:type="dxa"/>
              <w:bottom w:w="110" w:type="dxa"/>
              <w:right w:w="120" w:type="dxa"/>
            </w:tcMar>
            <w:vAlign w:val="center"/>
          </w:tcPr>
          <w:p w14:paraId="1BEE4707"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Pracoviště</w:t>
            </w:r>
          </w:p>
        </w:tc>
        <w:tc>
          <w:tcPr>
            <w:tcW w:w="5953" w:type="dxa"/>
            <w:tcMar>
              <w:top w:w="110" w:type="dxa"/>
              <w:left w:w="120" w:type="dxa"/>
              <w:bottom w:w="110" w:type="dxa"/>
              <w:right w:w="120" w:type="dxa"/>
            </w:tcMar>
            <w:vAlign w:val="center"/>
          </w:tcPr>
          <w:p w14:paraId="1F278780"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Šponarova 1503/16, 700 30 Ostrava-Hrabůvka</w:t>
            </w:r>
          </w:p>
        </w:tc>
      </w:tr>
      <w:tr w:rsidR="008D439C" w:rsidRPr="004E0F5B" w14:paraId="1C244671" w14:textId="77777777">
        <w:trPr>
          <w:cantSplit/>
          <w:jc w:val="center"/>
        </w:trPr>
        <w:tc>
          <w:tcPr>
            <w:tcW w:w="2835" w:type="dxa"/>
            <w:shd w:val="clear" w:color="auto" w:fill="EAF4E3"/>
            <w:tcMar>
              <w:top w:w="110" w:type="dxa"/>
              <w:left w:w="120" w:type="dxa"/>
              <w:bottom w:w="110" w:type="dxa"/>
              <w:right w:w="120" w:type="dxa"/>
            </w:tcMar>
            <w:vAlign w:val="center"/>
          </w:tcPr>
          <w:p w14:paraId="1050F3F1"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Účinnost</w:t>
            </w:r>
          </w:p>
        </w:tc>
        <w:tc>
          <w:tcPr>
            <w:tcW w:w="5953" w:type="dxa"/>
            <w:tcMar>
              <w:top w:w="110" w:type="dxa"/>
              <w:left w:w="120" w:type="dxa"/>
              <w:bottom w:w="110" w:type="dxa"/>
              <w:right w:w="120" w:type="dxa"/>
            </w:tcMar>
            <w:vAlign w:val="center"/>
          </w:tcPr>
          <w:p w14:paraId="0CAB212C"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od 1. 9. 2026</w:t>
            </w:r>
          </w:p>
        </w:tc>
      </w:tr>
      <w:tr w:rsidR="008D439C" w:rsidRPr="004E0F5B" w14:paraId="23B4606F" w14:textId="77777777">
        <w:trPr>
          <w:cantSplit/>
          <w:jc w:val="center"/>
        </w:trPr>
        <w:tc>
          <w:tcPr>
            <w:tcW w:w="2835" w:type="dxa"/>
            <w:shd w:val="clear" w:color="auto" w:fill="EAF4E3"/>
            <w:tcMar>
              <w:top w:w="110" w:type="dxa"/>
              <w:left w:w="120" w:type="dxa"/>
              <w:bottom w:w="110" w:type="dxa"/>
              <w:right w:w="120" w:type="dxa"/>
            </w:tcMar>
            <w:vAlign w:val="center"/>
          </w:tcPr>
          <w:p w14:paraId="36AF0C08"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Určeno</w:t>
            </w:r>
          </w:p>
        </w:tc>
        <w:tc>
          <w:tcPr>
            <w:tcW w:w="5953" w:type="dxa"/>
            <w:tcMar>
              <w:top w:w="110" w:type="dxa"/>
              <w:left w:w="120" w:type="dxa"/>
              <w:bottom w:w="110" w:type="dxa"/>
              <w:right w:w="120" w:type="dxa"/>
            </w:tcMar>
            <w:vAlign w:val="center"/>
          </w:tcPr>
          <w:p w14:paraId="746D6479"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zákonným zástupcům a zaměstnancům pracoviště</w:t>
            </w:r>
          </w:p>
        </w:tc>
      </w:tr>
      <w:tr w:rsidR="008D439C" w:rsidRPr="004E0F5B" w14:paraId="06A2217E" w14:textId="77777777">
        <w:trPr>
          <w:cantSplit/>
          <w:jc w:val="center"/>
        </w:trPr>
        <w:tc>
          <w:tcPr>
            <w:tcW w:w="2835" w:type="dxa"/>
            <w:shd w:val="clear" w:color="auto" w:fill="EAF4E3"/>
            <w:tcMar>
              <w:top w:w="110" w:type="dxa"/>
              <w:left w:w="120" w:type="dxa"/>
              <w:bottom w:w="110" w:type="dxa"/>
              <w:right w:w="120" w:type="dxa"/>
            </w:tcMar>
            <w:vAlign w:val="center"/>
          </w:tcPr>
          <w:p w14:paraId="59E43A25"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Číslo jednací</w:t>
            </w:r>
          </w:p>
        </w:tc>
        <w:tc>
          <w:tcPr>
            <w:tcW w:w="5953" w:type="dxa"/>
            <w:tcMar>
              <w:top w:w="110" w:type="dxa"/>
              <w:left w:w="120" w:type="dxa"/>
              <w:bottom w:w="110" w:type="dxa"/>
              <w:right w:w="120" w:type="dxa"/>
            </w:tcMar>
            <w:vAlign w:val="center"/>
          </w:tcPr>
          <w:p w14:paraId="239783A5" w14:textId="6889050D"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MŠ HAR</w:t>
            </w:r>
            <w:r w:rsidR="004E0F5B" w:rsidRPr="004E0F5B">
              <w:rPr>
                <w:rFonts w:ascii="Times New Roman" w:eastAsia="Aptos" w:hAnsi="Times New Roman" w:cs="Times New Roman"/>
                <w:sz w:val="24"/>
                <w:szCs w:val="24"/>
              </w:rPr>
              <w:t xml:space="preserve"> 76</w:t>
            </w:r>
            <w:r w:rsidRPr="004E0F5B">
              <w:rPr>
                <w:rFonts w:ascii="Times New Roman" w:eastAsia="Aptos" w:hAnsi="Times New Roman" w:cs="Times New Roman"/>
                <w:sz w:val="24"/>
                <w:szCs w:val="24"/>
              </w:rPr>
              <w:t>/2026</w:t>
            </w:r>
          </w:p>
        </w:tc>
      </w:tr>
      <w:tr w:rsidR="008D439C" w:rsidRPr="004E0F5B" w14:paraId="32A5785D" w14:textId="77777777">
        <w:trPr>
          <w:cantSplit/>
          <w:jc w:val="center"/>
        </w:trPr>
        <w:tc>
          <w:tcPr>
            <w:tcW w:w="2835" w:type="dxa"/>
            <w:shd w:val="clear" w:color="auto" w:fill="EAF4E3"/>
            <w:tcMar>
              <w:top w:w="110" w:type="dxa"/>
              <w:left w:w="120" w:type="dxa"/>
              <w:bottom w:w="110" w:type="dxa"/>
              <w:right w:w="120" w:type="dxa"/>
            </w:tcMar>
            <w:vAlign w:val="center"/>
          </w:tcPr>
          <w:p w14:paraId="14EB9C5E"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Spisový znak</w:t>
            </w:r>
          </w:p>
        </w:tc>
        <w:tc>
          <w:tcPr>
            <w:tcW w:w="5953" w:type="dxa"/>
            <w:tcMar>
              <w:top w:w="110" w:type="dxa"/>
              <w:left w:w="120" w:type="dxa"/>
              <w:bottom w:w="110" w:type="dxa"/>
              <w:right w:w="120" w:type="dxa"/>
            </w:tcMar>
            <w:vAlign w:val="center"/>
          </w:tcPr>
          <w:p w14:paraId="2DDA8177"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2.1</w:t>
            </w:r>
          </w:p>
        </w:tc>
      </w:tr>
      <w:tr w:rsidR="008D439C" w:rsidRPr="004E0F5B" w14:paraId="1046A2A1" w14:textId="77777777">
        <w:trPr>
          <w:cantSplit/>
          <w:jc w:val="center"/>
        </w:trPr>
        <w:tc>
          <w:tcPr>
            <w:tcW w:w="2835" w:type="dxa"/>
            <w:shd w:val="clear" w:color="auto" w:fill="EAF4E3"/>
            <w:tcMar>
              <w:top w:w="110" w:type="dxa"/>
              <w:left w:w="120" w:type="dxa"/>
              <w:bottom w:w="110" w:type="dxa"/>
              <w:right w:w="120" w:type="dxa"/>
            </w:tcMar>
            <w:vAlign w:val="center"/>
          </w:tcPr>
          <w:p w14:paraId="1107623A" w14:textId="77777777" w:rsidR="008D439C" w:rsidRPr="00B912EC" w:rsidRDefault="00000000" w:rsidP="005F2ADF">
            <w:pPr>
              <w:spacing w:line="240"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Skartační znak a lhůta</w:t>
            </w:r>
          </w:p>
        </w:tc>
        <w:tc>
          <w:tcPr>
            <w:tcW w:w="5953" w:type="dxa"/>
            <w:tcMar>
              <w:top w:w="110" w:type="dxa"/>
              <w:left w:w="120" w:type="dxa"/>
              <w:bottom w:w="110" w:type="dxa"/>
              <w:right w:w="120" w:type="dxa"/>
            </w:tcMar>
            <w:vAlign w:val="center"/>
          </w:tcPr>
          <w:p w14:paraId="635007C3" w14:textId="77777777" w:rsidR="008D439C" w:rsidRPr="004E0F5B" w:rsidRDefault="00000000" w:rsidP="005F2ADF">
            <w:pPr>
              <w:spacing w:line="240"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S 5</w:t>
            </w:r>
          </w:p>
        </w:tc>
      </w:tr>
    </w:tbl>
    <w:p w14:paraId="00D9A55A" w14:textId="77777777" w:rsidR="008D439C" w:rsidRPr="004E0F5B" w:rsidRDefault="008D439C" w:rsidP="005F2ADF">
      <w:pPr>
        <w:spacing w:line="240" w:lineRule="auto"/>
        <w:jc w:val="both"/>
        <w:rPr>
          <w:rFonts w:ascii="Times New Roman" w:hAnsi="Times New Roman" w:cs="Times New Roman"/>
          <w:sz w:val="24"/>
          <w:szCs w:val="24"/>
        </w:rPr>
      </w:pPr>
    </w:p>
    <w:tbl>
      <w:tblPr>
        <w:tblW w:w="9639" w:type="dxa"/>
        <w:jc w:val="center"/>
        <w:tblLayout w:type="fixed"/>
        <w:tblLook w:val="04A0" w:firstRow="1" w:lastRow="0" w:firstColumn="1" w:lastColumn="0" w:noHBand="0" w:noVBand="1"/>
      </w:tblPr>
      <w:tblGrid>
        <w:gridCol w:w="9639"/>
      </w:tblGrid>
      <w:tr w:rsidR="008D439C" w:rsidRPr="004E0F5B" w14:paraId="4AD4ED62" w14:textId="77777777">
        <w:trPr>
          <w:cantSplit/>
          <w:jc w:val="center"/>
        </w:trPr>
        <w:tc>
          <w:tcPr>
            <w:tcW w:w="9639" w:type="dxa"/>
            <w:shd w:val="clear" w:color="auto" w:fill="EAF4E3"/>
            <w:tcMar>
              <w:top w:w="110" w:type="dxa"/>
              <w:left w:w="120" w:type="dxa"/>
              <w:bottom w:w="110" w:type="dxa"/>
              <w:right w:w="120" w:type="dxa"/>
            </w:tcMar>
            <w:vAlign w:val="center"/>
          </w:tcPr>
          <w:p w14:paraId="1D2C7FA7" w14:textId="77777777" w:rsidR="008D439C" w:rsidRPr="004E0F5B" w:rsidRDefault="00000000" w:rsidP="005F2ADF">
            <w:pPr>
              <w:spacing w:after="0" w:line="276" w:lineRule="auto"/>
              <w:jc w:val="both"/>
              <w:rPr>
                <w:rFonts w:ascii="Times New Roman" w:eastAsia="Aptos" w:hAnsi="Times New Roman" w:cs="Times New Roman"/>
                <w:sz w:val="24"/>
                <w:szCs w:val="24"/>
              </w:rPr>
            </w:pPr>
            <w:r w:rsidRPr="00B912EC">
              <w:rPr>
                <w:rFonts w:ascii="Times New Roman" w:eastAsia="Aptos" w:hAnsi="Times New Roman" w:cs="Times New Roman"/>
                <w:b/>
                <w:color w:val="4F6228" w:themeColor="accent3" w:themeShade="80"/>
                <w:sz w:val="24"/>
                <w:szCs w:val="24"/>
              </w:rPr>
              <w:t>Smysl dokumentu</w:t>
            </w:r>
            <w:r w:rsidRPr="004E0F5B">
              <w:rPr>
                <w:rFonts w:ascii="Times New Roman" w:eastAsia="Aptos" w:hAnsi="Times New Roman" w:cs="Times New Roman"/>
                <w:b/>
                <w:color w:val="548D43"/>
                <w:sz w:val="24"/>
                <w:szCs w:val="24"/>
              </w:rPr>
              <w:t xml:space="preserve">: </w:t>
            </w:r>
            <w:r w:rsidRPr="004E0F5B">
              <w:rPr>
                <w:rFonts w:ascii="Times New Roman" w:eastAsia="Aptos" w:hAnsi="Times New Roman" w:cs="Times New Roman"/>
                <w:sz w:val="24"/>
                <w:szCs w:val="24"/>
              </w:rPr>
              <w:t>Dokument převádí závazná pravidla školy do praktické organizace každodenního provozu pracoviště Šponarova. Nenahrazuje školní řád, provozní řád, vnitřní řád školní jídelny ani školní vzdělávací program.</w:t>
            </w:r>
          </w:p>
          <w:p w14:paraId="38A91D47" w14:textId="77777777" w:rsidR="004E0F5B" w:rsidRPr="004E0F5B" w:rsidRDefault="004E0F5B" w:rsidP="005F2ADF">
            <w:pPr>
              <w:spacing w:line="276" w:lineRule="auto"/>
              <w:jc w:val="both"/>
              <w:rPr>
                <w:rFonts w:ascii="Times New Roman" w:hAnsi="Times New Roman" w:cs="Times New Roman"/>
                <w:sz w:val="24"/>
                <w:szCs w:val="24"/>
              </w:rPr>
            </w:pPr>
          </w:p>
        </w:tc>
      </w:tr>
    </w:tbl>
    <w:p w14:paraId="66D4E058" w14:textId="360BA17F" w:rsidR="006640A3" w:rsidRDefault="006640A3" w:rsidP="005F2ADF">
      <w:pPr>
        <w:spacing w:line="276" w:lineRule="auto"/>
        <w:jc w:val="both"/>
        <w:rPr>
          <w:rFonts w:ascii="Times New Roman" w:hAnsi="Times New Roman" w:cs="Times New Roman"/>
          <w:sz w:val="24"/>
          <w:szCs w:val="24"/>
        </w:rPr>
      </w:pPr>
    </w:p>
    <w:sdt>
      <w:sdtPr>
        <w:rPr>
          <w:rFonts w:ascii="Aptos" w:eastAsiaTheme="minorEastAsia" w:hAnsi="Aptos" w:cs="Times New Roman"/>
          <w:b w:val="0"/>
          <w:bCs w:val="0"/>
          <w:color w:val="1F1F1F"/>
          <w:sz w:val="21"/>
          <w:szCs w:val="22"/>
        </w:rPr>
        <w:id w:val="-158458223"/>
        <w:docPartObj>
          <w:docPartGallery w:val="Table of Contents"/>
          <w:docPartUnique/>
        </w:docPartObj>
      </w:sdtPr>
      <w:sdtEndPr>
        <w:rPr>
          <w:rFonts w:cstheme="minorBidi"/>
        </w:rPr>
      </w:sdtEndPr>
      <w:sdtContent>
        <w:p w14:paraId="0FAF848F" w14:textId="7938B9B9" w:rsidR="006640A3" w:rsidRPr="006640A3" w:rsidRDefault="006640A3" w:rsidP="005F2ADF">
          <w:pPr>
            <w:pStyle w:val="Nadpisobsahu"/>
            <w:jc w:val="both"/>
            <w:rPr>
              <w:rFonts w:cs="Times New Roman"/>
            </w:rPr>
          </w:pPr>
          <w:r w:rsidRPr="006640A3">
            <w:rPr>
              <w:rFonts w:cs="Times New Roman"/>
            </w:rPr>
            <w:t>Obsah</w:t>
          </w:r>
        </w:p>
        <w:p w14:paraId="679A775E" w14:textId="387BA05C" w:rsidR="006640A3" w:rsidRPr="006640A3" w:rsidRDefault="006640A3" w:rsidP="005F2ADF">
          <w:pPr>
            <w:pStyle w:val="Obsah1"/>
            <w:tabs>
              <w:tab w:val="right" w:leader="dot" w:pos="9628"/>
            </w:tabs>
            <w:jc w:val="both"/>
            <w:rPr>
              <w:rFonts w:ascii="Times New Roman" w:hAnsi="Times New Roman" w:cs="Times New Roman"/>
              <w:noProof/>
              <w:color w:val="000000" w:themeColor="text1"/>
            </w:rPr>
          </w:pPr>
          <w:r w:rsidRPr="006640A3">
            <w:rPr>
              <w:rFonts w:ascii="Times New Roman" w:hAnsi="Times New Roman" w:cs="Times New Roman"/>
              <w:color w:val="000000" w:themeColor="text1"/>
            </w:rPr>
            <w:fldChar w:fldCharType="begin"/>
          </w:r>
          <w:r w:rsidRPr="006640A3">
            <w:rPr>
              <w:rFonts w:ascii="Times New Roman" w:hAnsi="Times New Roman" w:cs="Times New Roman"/>
              <w:color w:val="000000" w:themeColor="text1"/>
            </w:rPr>
            <w:instrText xml:space="preserve"> TOC \o "1-3" \h \z \u </w:instrText>
          </w:r>
          <w:r w:rsidRPr="006640A3">
            <w:rPr>
              <w:rFonts w:ascii="Times New Roman" w:hAnsi="Times New Roman" w:cs="Times New Roman"/>
              <w:color w:val="000000" w:themeColor="text1"/>
            </w:rPr>
            <w:fldChar w:fldCharType="separate"/>
          </w:r>
          <w:hyperlink w:anchor="_Toc239001319" w:history="1">
            <w:r w:rsidRPr="006640A3">
              <w:rPr>
                <w:rStyle w:val="Hypertextovodkaz"/>
                <w:rFonts w:ascii="Times New Roman" w:hAnsi="Times New Roman" w:cs="Times New Roman"/>
                <w:noProof/>
                <w:color w:val="000000" w:themeColor="text1"/>
              </w:rPr>
              <w:t>1. Účel, působnost a návaznost dokumentu</w:t>
            </w:r>
            <w:r w:rsidRPr="006640A3">
              <w:rPr>
                <w:rFonts w:ascii="Times New Roman" w:hAnsi="Times New Roman" w:cs="Times New Roman"/>
                <w:noProof/>
                <w:webHidden/>
                <w:color w:val="000000" w:themeColor="text1"/>
              </w:rPr>
              <w:tab/>
            </w:r>
            <w:r w:rsidRPr="006640A3">
              <w:rPr>
                <w:rFonts w:ascii="Times New Roman" w:hAnsi="Times New Roman" w:cs="Times New Roman"/>
                <w:noProof/>
                <w:webHidden/>
                <w:color w:val="000000" w:themeColor="text1"/>
              </w:rPr>
              <w:fldChar w:fldCharType="begin"/>
            </w:r>
            <w:r w:rsidRPr="006640A3">
              <w:rPr>
                <w:rFonts w:ascii="Times New Roman" w:hAnsi="Times New Roman" w:cs="Times New Roman"/>
                <w:noProof/>
                <w:webHidden/>
                <w:color w:val="000000" w:themeColor="text1"/>
              </w:rPr>
              <w:instrText xml:space="preserve"> PAGEREF _Toc239001319 \h </w:instrText>
            </w:r>
            <w:r w:rsidRPr="006640A3">
              <w:rPr>
                <w:rFonts w:ascii="Times New Roman" w:hAnsi="Times New Roman" w:cs="Times New Roman"/>
                <w:noProof/>
                <w:webHidden/>
                <w:color w:val="000000" w:themeColor="text1"/>
              </w:rPr>
            </w:r>
            <w:r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3</w:t>
            </w:r>
            <w:r w:rsidRPr="006640A3">
              <w:rPr>
                <w:rFonts w:ascii="Times New Roman" w:hAnsi="Times New Roman" w:cs="Times New Roman"/>
                <w:noProof/>
                <w:webHidden/>
                <w:color w:val="000000" w:themeColor="text1"/>
              </w:rPr>
              <w:fldChar w:fldCharType="end"/>
            </w:r>
          </w:hyperlink>
        </w:p>
        <w:p w14:paraId="2BE23BB3" w14:textId="736777DA"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20" w:history="1">
            <w:r w:rsidR="006640A3" w:rsidRPr="006640A3">
              <w:rPr>
                <w:rStyle w:val="Hypertextovodkaz"/>
                <w:rFonts w:ascii="Times New Roman" w:hAnsi="Times New Roman" w:cs="Times New Roman"/>
                <w:noProof/>
                <w:color w:val="000000" w:themeColor="text1"/>
              </w:rPr>
              <w:t>2. Základní údaje a kontakty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_Toc239001320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3</w:t>
            </w:r>
            <w:r w:rsidR="006640A3" w:rsidRPr="006640A3">
              <w:rPr>
                <w:rFonts w:ascii="Times New Roman" w:hAnsi="Times New Roman" w:cs="Times New Roman"/>
                <w:noProof/>
                <w:webHidden/>
                <w:color w:val="000000" w:themeColor="text1"/>
              </w:rPr>
              <w:fldChar w:fldCharType="end"/>
            </w:r>
          </w:hyperlink>
        </w:p>
        <w:p w14:paraId="211900BF" w14:textId="4699E737"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21" w:history="1">
            <w:r w:rsidR="006640A3" w:rsidRPr="006640A3">
              <w:rPr>
                <w:rStyle w:val="Hypertextovodkaz"/>
                <w:rFonts w:ascii="Times New Roman" w:hAnsi="Times New Roman" w:cs="Times New Roman"/>
                <w:noProof/>
                <w:color w:val="000000" w:themeColor="text1"/>
              </w:rPr>
              <w:t>3. Organizace pracoviště a tříd</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_Toc239001321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5</w:t>
            </w:r>
            <w:r w:rsidR="006640A3" w:rsidRPr="006640A3">
              <w:rPr>
                <w:rFonts w:ascii="Times New Roman" w:hAnsi="Times New Roman" w:cs="Times New Roman"/>
                <w:noProof/>
                <w:webHidden/>
                <w:color w:val="000000" w:themeColor="text1"/>
              </w:rPr>
              <w:fldChar w:fldCharType="end"/>
            </w:r>
          </w:hyperlink>
        </w:p>
        <w:p w14:paraId="573E5423" w14:textId="427F919C"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22" w:history="1">
            <w:r w:rsidR="006640A3" w:rsidRPr="006640A3">
              <w:rPr>
                <w:rStyle w:val="Hypertextovodkaz"/>
                <w:rFonts w:ascii="Times New Roman" w:hAnsi="Times New Roman" w:cs="Times New Roman"/>
                <w:noProof/>
                <w:color w:val="000000" w:themeColor="text1"/>
              </w:rPr>
              <w:t>4. Každodenní provoz a režim dne</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_Toc239001322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5</w:t>
            </w:r>
            <w:r w:rsidR="006640A3" w:rsidRPr="006640A3">
              <w:rPr>
                <w:rFonts w:ascii="Times New Roman" w:hAnsi="Times New Roman" w:cs="Times New Roman"/>
                <w:noProof/>
                <w:webHidden/>
                <w:color w:val="000000" w:themeColor="text1"/>
              </w:rPr>
              <w:fldChar w:fldCharType="end"/>
            </w:r>
          </w:hyperlink>
        </w:p>
        <w:p w14:paraId="0D2E97C3" w14:textId="201A8EA3"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23" w:history="1">
            <w:r w:rsidR="006640A3" w:rsidRPr="006640A3">
              <w:rPr>
                <w:rStyle w:val="Hypertextovodkaz"/>
                <w:rFonts w:ascii="Times New Roman" w:hAnsi="Times New Roman" w:cs="Times New Roman"/>
                <w:noProof/>
                <w:color w:val="000000" w:themeColor="text1"/>
              </w:rPr>
              <w:t>4.1 Provozní doba</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_Toc239001323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5</w:t>
            </w:r>
            <w:r w:rsidR="006640A3" w:rsidRPr="006640A3">
              <w:rPr>
                <w:rFonts w:ascii="Times New Roman" w:hAnsi="Times New Roman" w:cs="Times New Roman"/>
                <w:noProof/>
                <w:webHidden/>
                <w:color w:val="000000" w:themeColor="text1"/>
              </w:rPr>
              <w:fldChar w:fldCharType="end"/>
            </w:r>
          </w:hyperlink>
        </w:p>
        <w:p w14:paraId="4F80CD89" w14:textId="46B0D513"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24" w:history="1">
            <w:r w:rsidR="006640A3" w:rsidRPr="006640A3">
              <w:rPr>
                <w:rStyle w:val="Hypertextovodkaz"/>
                <w:rFonts w:ascii="Times New Roman" w:hAnsi="Times New Roman" w:cs="Times New Roman"/>
                <w:noProof/>
                <w:color w:val="000000" w:themeColor="text1"/>
              </w:rPr>
              <w:t>4.2 Orientační režim</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_Toc239001324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5</w:t>
            </w:r>
            <w:r w:rsidR="006640A3" w:rsidRPr="006640A3">
              <w:rPr>
                <w:rFonts w:ascii="Times New Roman" w:hAnsi="Times New Roman" w:cs="Times New Roman"/>
                <w:noProof/>
                <w:webHidden/>
                <w:color w:val="000000" w:themeColor="text1"/>
              </w:rPr>
              <w:fldChar w:fldCharType="end"/>
            </w:r>
          </w:hyperlink>
        </w:p>
        <w:p w14:paraId="1B59D55E" w14:textId="5AEC25D9"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25" w:history="1">
            <w:r w:rsidR="006640A3" w:rsidRPr="006640A3">
              <w:rPr>
                <w:rStyle w:val="Hypertextovodkaz"/>
                <w:rFonts w:ascii="Times New Roman" w:hAnsi="Times New Roman" w:cs="Times New Roman"/>
                <w:noProof/>
                <w:color w:val="000000" w:themeColor="text1"/>
              </w:rPr>
              <w:t>5. Předávání, vyzvedávání a omlouvání dětí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_Toc239001325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6</w:t>
            </w:r>
            <w:r w:rsidR="006640A3" w:rsidRPr="006640A3">
              <w:rPr>
                <w:rFonts w:ascii="Times New Roman" w:hAnsi="Times New Roman" w:cs="Times New Roman"/>
                <w:noProof/>
                <w:webHidden/>
                <w:color w:val="000000" w:themeColor="text1"/>
              </w:rPr>
              <w:fldChar w:fldCharType="end"/>
            </w:r>
          </w:hyperlink>
        </w:p>
        <w:p w14:paraId="605B2D65" w14:textId="1A412600"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26" w:history="1">
            <w:r w:rsidR="006640A3" w:rsidRPr="006640A3">
              <w:rPr>
                <w:rStyle w:val="Hypertextovodkaz"/>
                <w:rFonts w:ascii="Times New Roman" w:hAnsi="Times New Roman" w:cs="Times New Roman"/>
                <w:noProof/>
                <w:color w:val="000000" w:themeColor="text1"/>
              </w:rPr>
              <w:t>5.1 Příchod a předání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_Toc239001326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6</w:t>
            </w:r>
            <w:r w:rsidR="006640A3" w:rsidRPr="006640A3">
              <w:rPr>
                <w:rFonts w:ascii="Times New Roman" w:hAnsi="Times New Roman" w:cs="Times New Roman"/>
                <w:noProof/>
                <w:webHidden/>
                <w:color w:val="000000" w:themeColor="text1"/>
              </w:rPr>
              <w:fldChar w:fldCharType="end"/>
            </w:r>
          </w:hyperlink>
        </w:p>
        <w:p w14:paraId="24E96904" w14:textId="38DDE8E2"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27" w:history="1">
            <w:r w:rsidR="006640A3" w:rsidRPr="006640A3">
              <w:rPr>
                <w:rStyle w:val="Hypertextovodkaz"/>
                <w:rFonts w:ascii="Times New Roman" w:hAnsi="Times New Roman" w:cs="Times New Roman"/>
                <w:noProof/>
                <w:color w:val="000000" w:themeColor="text1"/>
              </w:rPr>
              <w:t>5.2 Vyzvedávání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_Toc239001327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6</w:t>
            </w:r>
            <w:r w:rsidR="006640A3" w:rsidRPr="006640A3">
              <w:rPr>
                <w:rFonts w:ascii="Times New Roman" w:hAnsi="Times New Roman" w:cs="Times New Roman"/>
                <w:noProof/>
                <w:webHidden/>
                <w:color w:val="000000" w:themeColor="text1"/>
              </w:rPr>
              <w:fldChar w:fldCharType="end"/>
            </w:r>
          </w:hyperlink>
        </w:p>
        <w:p w14:paraId="296E7274" w14:textId="20036630"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28" w:history="1">
            <w:r w:rsidR="006640A3" w:rsidRPr="006640A3">
              <w:rPr>
                <w:rStyle w:val="Hypertextovodkaz"/>
                <w:rFonts w:ascii="Times New Roman" w:hAnsi="Times New Roman" w:cs="Times New Roman"/>
                <w:noProof/>
                <w:color w:val="000000" w:themeColor="text1"/>
              </w:rPr>
              <w:t>5.3 Nepřítomnost a omlouvání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_Toc239001328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6</w:t>
            </w:r>
            <w:r w:rsidR="006640A3" w:rsidRPr="006640A3">
              <w:rPr>
                <w:rFonts w:ascii="Times New Roman" w:hAnsi="Times New Roman" w:cs="Times New Roman"/>
                <w:noProof/>
                <w:webHidden/>
                <w:color w:val="000000" w:themeColor="text1"/>
              </w:rPr>
              <w:fldChar w:fldCharType="end"/>
            </w:r>
          </w:hyperlink>
        </w:p>
        <w:p w14:paraId="0D29A83B" w14:textId="06271D9F"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29" w:history="1">
            <w:r w:rsidR="006640A3" w:rsidRPr="006640A3">
              <w:rPr>
                <w:rStyle w:val="Hypertextovodkaz"/>
                <w:rFonts w:ascii="Times New Roman" w:hAnsi="Times New Roman" w:cs="Times New Roman"/>
                <w:noProof/>
                <w:color w:val="000000" w:themeColor="text1"/>
              </w:rPr>
              <w:t>6. Stravování, pitný režim a osobní vybavení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_Toc239001329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7</w:t>
            </w:r>
            <w:r w:rsidR="006640A3" w:rsidRPr="006640A3">
              <w:rPr>
                <w:rFonts w:ascii="Times New Roman" w:hAnsi="Times New Roman" w:cs="Times New Roman"/>
                <w:noProof/>
                <w:webHidden/>
                <w:color w:val="000000" w:themeColor="text1"/>
              </w:rPr>
              <w:fldChar w:fldCharType="end"/>
            </w:r>
          </w:hyperlink>
        </w:p>
        <w:p w14:paraId="12279BFB" w14:textId="1773CC4C"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0" w:history="1">
            <w:r w:rsidR="006640A3" w:rsidRPr="006640A3">
              <w:rPr>
                <w:rStyle w:val="Hypertextovodkaz"/>
                <w:rFonts w:ascii="Times New Roman" w:hAnsi="Times New Roman" w:cs="Times New Roman"/>
                <w:noProof/>
                <w:color w:val="000000" w:themeColor="text1"/>
              </w:rPr>
              <w:t>6.1 Stravování a pití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_Toc239001330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7</w:t>
            </w:r>
            <w:r w:rsidR="006640A3" w:rsidRPr="006640A3">
              <w:rPr>
                <w:rFonts w:ascii="Times New Roman" w:hAnsi="Times New Roman" w:cs="Times New Roman"/>
                <w:noProof/>
                <w:webHidden/>
                <w:color w:val="000000" w:themeColor="text1"/>
              </w:rPr>
              <w:fldChar w:fldCharType="end"/>
            </w:r>
          </w:hyperlink>
        </w:p>
        <w:p w14:paraId="149796AC" w14:textId="0A805391"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1" w:history="1">
            <w:r w:rsidR="006640A3" w:rsidRPr="006640A3">
              <w:rPr>
                <w:rStyle w:val="Hypertextovodkaz"/>
                <w:rFonts w:ascii="Times New Roman" w:hAnsi="Times New Roman" w:cs="Times New Roman"/>
                <w:noProof/>
                <w:color w:val="000000" w:themeColor="text1"/>
              </w:rPr>
              <w:t>6.2 Vybavení dítěte</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_Toc239001331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7</w:t>
            </w:r>
            <w:r w:rsidR="006640A3" w:rsidRPr="006640A3">
              <w:rPr>
                <w:rFonts w:ascii="Times New Roman" w:hAnsi="Times New Roman" w:cs="Times New Roman"/>
                <w:noProof/>
                <w:webHidden/>
                <w:color w:val="000000" w:themeColor="text1"/>
              </w:rPr>
              <w:fldChar w:fldCharType="end"/>
            </w:r>
          </w:hyperlink>
        </w:p>
        <w:p w14:paraId="167BF797" w14:textId="6D68C3D9"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32" w:history="1">
            <w:r w:rsidR="006640A3" w:rsidRPr="006640A3">
              <w:rPr>
                <w:rStyle w:val="Hypertextovodkaz"/>
                <w:rFonts w:ascii="Times New Roman" w:hAnsi="Times New Roman" w:cs="Times New Roman"/>
                <w:noProof/>
                <w:color w:val="000000" w:themeColor="text1"/>
              </w:rPr>
              <w:t>7. Zdraví, bezpečnost a mimořádné situace</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_Toc239001332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7</w:t>
            </w:r>
            <w:r w:rsidR="006640A3" w:rsidRPr="006640A3">
              <w:rPr>
                <w:rFonts w:ascii="Times New Roman" w:hAnsi="Times New Roman" w:cs="Times New Roman"/>
                <w:noProof/>
                <w:webHidden/>
                <w:color w:val="000000" w:themeColor="text1"/>
              </w:rPr>
              <w:fldChar w:fldCharType="end"/>
            </w:r>
          </w:hyperlink>
        </w:p>
        <w:p w14:paraId="2CD60AB0" w14:textId="4D0A1520"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3" w:history="1">
            <w:r w:rsidR="006640A3" w:rsidRPr="006640A3">
              <w:rPr>
                <w:rStyle w:val="Hypertextovodkaz"/>
                <w:rFonts w:ascii="Times New Roman" w:hAnsi="Times New Roman" w:cs="Times New Roman"/>
                <w:noProof/>
                <w:color w:val="000000" w:themeColor="text1"/>
              </w:rPr>
              <w:t>7.1 Zdravotní stav a léky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_Toc239001333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7</w:t>
            </w:r>
            <w:r w:rsidR="006640A3" w:rsidRPr="006640A3">
              <w:rPr>
                <w:rFonts w:ascii="Times New Roman" w:hAnsi="Times New Roman" w:cs="Times New Roman"/>
                <w:noProof/>
                <w:webHidden/>
                <w:color w:val="000000" w:themeColor="text1"/>
              </w:rPr>
              <w:fldChar w:fldCharType="end"/>
            </w:r>
          </w:hyperlink>
        </w:p>
        <w:p w14:paraId="2A64C992" w14:textId="28C9BADB"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4" w:history="1">
            <w:r w:rsidR="006640A3" w:rsidRPr="006640A3">
              <w:rPr>
                <w:rStyle w:val="Hypertextovodkaz"/>
                <w:rFonts w:ascii="Times New Roman" w:hAnsi="Times New Roman" w:cs="Times New Roman"/>
                <w:noProof/>
                <w:color w:val="000000" w:themeColor="text1"/>
              </w:rPr>
              <w:t>7.2 Úrazy a mimořádné události</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_Toc239001334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9</w:t>
            </w:r>
            <w:r w:rsidR="006640A3" w:rsidRPr="006640A3">
              <w:rPr>
                <w:rFonts w:ascii="Times New Roman" w:hAnsi="Times New Roman" w:cs="Times New Roman"/>
                <w:noProof/>
                <w:webHidden/>
                <w:color w:val="000000" w:themeColor="text1"/>
              </w:rPr>
              <w:fldChar w:fldCharType="end"/>
            </w:r>
          </w:hyperlink>
        </w:p>
        <w:p w14:paraId="7795B263" w14:textId="5CC35F7A"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35" w:history="1">
            <w:r w:rsidR="006640A3" w:rsidRPr="006640A3">
              <w:rPr>
                <w:rStyle w:val="Hypertextovodkaz"/>
                <w:rFonts w:ascii="Times New Roman" w:hAnsi="Times New Roman" w:cs="Times New Roman"/>
                <w:noProof/>
                <w:color w:val="000000" w:themeColor="text1"/>
              </w:rPr>
              <w:t>8. Vzdělávání, adaptace a podpora dítěte</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_Toc239001335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10</w:t>
            </w:r>
            <w:r w:rsidR="006640A3" w:rsidRPr="006640A3">
              <w:rPr>
                <w:rFonts w:ascii="Times New Roman" w:hAnsi="Times New Roman" w:cs="Times New Roman"/>
                <w:noProof/>
                <w:webHidden/>
                <w:color w:val="000000" w:themeColor="text1"/>
              </w:rPr>
              <w:fldChar w:fldCharType="end"/>
            </w:r>
          </w:hyperlink>
        </w:p>
        <w:p w14:paraId="44E983B0" w14:textId="6E413BD5"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6" w:history="1">
            <w:r w:rsidR="006640A3" w:rsidRPr="006640A3">
              <w:rPr>
                <w:rStyle w:val="Hypertextovodkaz"/>
                <w:rFonts w:ascii="Times New Roman" w:hAnsi="Times New Roman" w:cs="Times New Roman"/>
                <w:noProof/>
                <w:color w:val="000000" w:themeColor="text1"/>
              </w:rPr>
              <w:t>8.1 Společné pedagogické zásady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_Toc239001336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10</w:t>
            </w:r>
            <w:r w:rsidR="006640A3" w:rsidRPr="006640A3">
              <w:rPr>
                <w:rFonts w:ascii="Times New Roman" w:hAnsi="Times New Roman" w:cs="Times New Roman"/>
                <w:noProof/>
                <w:webHidden/>
                <w:color w:val="000000" w:themeColor="text1"/>
              </w:rPr>
              <w:fldChar w:fldCharType="end"/>
            </w:r>
          </w:hyperlink>
        </w:p>
        <w:p w14:paraId="4D6DDD5D" w14:textId="2F951029"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7" w:history="1">
            <w:r w:rsidR="006640A3" w:rsidRPr="006640A3">
              <w:rPr>
                <w:rStyle w:val="Hypertextovodkaz"/>
                <w:rFonts w:ascii="Times New Roman" w:hAnsi="Times New Roman" w:cs="Times New Roman"/>
                <w:noProof/>
                <w:color w:val="000000" w:themeColor="text1"/>
              </w:rPr>
              <w:t>8.2 Adaptace a individuální potřeby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_Toc239001337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10</w:t>
            </w:r>
            <w:r w:rsidR="006640A3" w:rsidRPr="006640A3">
              <w:rPr>
                <w:rFonts w:ascii="Times New Roman" w:hAnsi="Times New Roman" w:cs="Times New Roman"/>
                <w:noProof/>
                <w:webHidden/>
                <w:color w:val="000000" w:themeColor="text1"/>
              </w:rPr>
              <w:fldChar w:fldCharType="end"/>
            </w:r>
          </w:hyperlink>
        </w:p>
        <w:p w14:paraId="0AD21E3E" w14:textId="23712AEF"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38" w:history="1">
            <w:r w:rsidR="006640A3" w:rsidRPr="006640A3">
              <w:rPr>
                <w:rStyle w:val="Hypertextovodkaz"/>
                <w:rFonts w:ascii="Times New Roman" w:hAnsi="Times New Roman" w:cs="Times New Roman"/>
                <w:noProof/>
                <w:color w:val="000000" w:themeColor="text1"/>
              </w:rPr>
              <w:t>8.3 Odpočinek a pobyt venku</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_Toc239001338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10</w:t>
            </w:r>
            <w:r w:rsidR="006640A3" w:rsidRPr="006640A3">
              <w:rPr>
                <w:rFonts w:ascii="Times New Roman" w:hAnsi="Times New Roman" w:cs="Times New Roman"/>
                <w:noProof/>
                <w:webHidden/>
                <w:color w:val="000000" w:themeColor="text1"/>
              </w:rPr>
              <w:fldChar w:fldCharType="end"/>
            </w:r>
          </w:hyperlink>
        </w:p>
        <w:p w14:paraId="39DEE1C1" w14:textId="3A8703F4"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39" w:history="1">
            <w:r w:rsidR="006640A3" w:rsidRPr="006640A3">
              <w:rPr>
                <w:rStyle w:val="Hypertextovodkaz"/>
                <w:rFonts w:ascii="Times New Roman" w:hAnsi="Times New Roman" w:cs="Times New Roman"/>
                <w:noProof/>
                <w:color w:val="000000" w:themeColor="text1"/>
              </w:rPr>
              <w:t>9. Komunikace a spolupráce s rodinou</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_Toc239001339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10</w:t>
            </w:r>
            <w:r w:rsidR="006640A3" w:rsidRPr="006640A3">
              <w:rPr>
                <w:rFonts w:ascii="Times New Roman" w:hAnsi="Times New Roman" w:cs="Times New Roman"/>
                <w:noProof/>
                <w:webHidden/>
                <w:color w:val="000000" w:themeColor="text1"/>
              </w:rPr>
              <w:fldChar w:fldCharType="end"/>
            </w:r>
          </w:hyperlink>
        </w:p>
        <w:p w14:paraId="3687698D" w14:textId="68C5A243"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40" w:history="1">
            <w:r w:rsidR="006640A3" w:rsidRPr="006640A3">
              <w:rPr>
                <w:rStyle w:val="Hypertextovodkaz"/>
                <w:rFonts w:ascii="Times New Roman" w:hAnsi="Times New Roman" w:cs="Times New Roman"/>
                <w:noProof/>
                <w:color w:val="000000" w:themeColor="text1"/>
              </w:rPr>
              <w:t>10. Organizační odpovědnosti zaměstnanců</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_Toc239001340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11</w:t>
            </w:r>
            <w:r w:rsidR="006640A3" w:rsidRPr="006640A3">
              <w:rPr>
                <w:rFonts w:ascii="Times New Roman" w:hAnsi="Times New Roman" w:cs="Times New Roman"/>
                <w:noProof/>
                <w:webHidden/>
                <w:color w:val="000000" w:themeColor="text1"/>
              </w:rPr>
              <w:fldChar w:fldCharType="end"/>
            </w:r>
          </w:hyperlink>
        </w:p>
        <w:p w14:paraId="03E92828" w14:textId="44526457"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41" w:history="1">
            <w:r w:rsidR="006640A3" w:rsidRPr="006640A3">
              <w:rPr>
                <w:rStyle w:val="Hypertextovodkaz"/>
                <w:rFonts w:ascii="Times New Roman" w:hAnsi="Times New Roman" w:cs="Times New Roman"/>
                <w:noProof/>
                <w:color w:val="000000" w:themeColor="text1"/>
              </w:rPr>
              <w:t>10.1 Spojování tříd a předávání informací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_Toc239001341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11</w:t>
            </w:r>
            <w:r w:rsidR="006640A3" w:rsidRPr="006640A3">
              <w:rPr>
                <w:rFonts w:ascii="Times New Roman" w:hAnsi="Times New Roman" w:cs="Times New Roman"/>
                <w:noProof/>
                <w:webHidden/>
                <w:color w:val="000000" w:themeColor="text1"/>
              </w:rPr>
              <w:fldChar w:fldCharType="end"/>
            </w:r>
          </w:hyperlink>
        </w:p>
        <w:p w14:paraId="22B64985" w14:textId="6D6C71E0"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42" w:history="1">
            <w:r w:rsidR="006640A3" w:rsidRPr="006640A3">
              <w:rPr>
                <w:rStyle w:val="Hypertextovodkaz"/>
                <w:rFonts w:ascii="Times New Roman" w:hAnsi="Times New Roman" w:cs="Times New Roman"/>
                <w:noProof/>
                <w:color w:val="000000" w:themeColor="text1"/>
              </w:rPr>
              <w:t>11. Vstup do budovy, zahrada a ochrana majetku</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_Toc239001342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462F35A1" w14:textId="08019C31"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43" w:history="1">
            <w:r w:rsidR="006640A3" w:rsidRPr="006640A3">
              <w:rPr>
                <w:rStyle w:val="Hypertextovodkaz"/>
                <w:rFonts w:ascii="Times New Roman" w:hAnsi="Times New Roman" w:cs="Times New Roman"/>
                <w:noProof/>
                <w:color w:val="000000" w:themeColor="text1"/>
              </w:rPr>
              <w:t>11.1 Vstup a přístupové čipy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_Toc239001343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1C2931D0" w14:textId="0C6B6388"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44" w:history="1">
            <w:r w:rsidR="006640A3" w:rsidRPr="006640A3">
              <w:rPr>
                <w:rStyle w:val="Hypertextovodkaz"/>
                <w:rFonts w:ascii="Times New Roman" w:hAnsi="Times New Roman" w:cs="Times New Roman"/>
                <w:noProof/>
                <w:color w:val="000000" w:themeColor="text1"/>
              </w:rPr>
              <w:t>11.2 Parkování a vstup se zvířaty</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_Toc239001344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7368C79C" w14:textId="71DA42EB"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45" w:history="1">
            <w:r w:rsidR="006640A3" w:rsidRPr="006640A3">
              <w:rPr>
                <w:rStyle w:val="Hypertextovodkaz"/>
                <w:rFonts w:ascii="Times New Roman" w:hAnsi="Times New Roman" w:cs="Times New Roman"/>
                <w:noProof/>
                <w:color w:val="000000" w:themeColor="text1"/>
              </w:rPr>
              <w:t>11.3 Školní zahrada</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_Toc239001345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15BE9DB7" w14:textId="7F8A1285" w:rsidR="006640A3" w:rsidRPr="006640A3" w:rsidRDefault="00000000" w:rsidP="005F2ADF">
          <w:pPr>
            <w:pStyle w:val="Obsah2"/>
            <w:tabs>
              <w:tab w:val="right" w:leader="dot" w:pos="9628"/>
            </w:tabs>
            <w:jc w:val="both"/>
            <w:rPr>
              <w:rFonts w:ascii="Times New Roman" w:hAnsi="Times New Roman" w:cs="Times New Roman"/>
              <w:noProof/>
              <w:color w:val="000000" w:themeColor="text1"/>
            </w:rPr>
          </w:pPr>
          <w:hyperlink w:anchor="_Toc239001346" w:history="1">
            <w:r w:rsidR="006640A3" w:rsidRPr="006640A3">
              <w:rPr>
                <w:rStyle w:val="Hypertextovodkaz"/>
                <w:rFonts w:ascii="Times New Roman" w:hAnsi="Times New Roman" w:cs="Times New Roman"/>
                <w:noProof/>
                <w:color w:val="000000" w:themeColor="text1"/>
              </w:rPr>
              <w:t>11.4 Osobní věci a majetek</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_Toc239001346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4CB53AA4" w14:textId="3B479A59" w:rsidR="006640A3" w:rsidRPr="006640A3" w:rsidRDefault="00000000" w:rsidP="005F2ADF">
          <w:pPr>
            <w:pStyle w:val="Obsah1"/>
            <w:tabs>
              <w:tab w:val="right" w:leader="dot" w:pos="9628"/>
            </w:tabs>
            <w:jc w:val="both"/>
            <w:rPr>
              <w:rFonts w:ascii="Times New Roman" w:hAnsi="Times New Roman" w:cs="Times New Roman"/>
              <w:noProof/>
              <w:color w:val="000000" w:themeColor="text1"/>
            </w:rPr>
          </w:pPr>
          <w:hyperlink w:anchor="_Toc239001347" w:history="1">
            <w:r w:rsidR="006640A3" w:rsidRPr="006640A3">
              <w:rPr>
                <w:rStyle w:val="Hypertextovodkaz"/>
                <w:rFonts w:ascii="Times New Roman" w:hAnsi="Times New Roman" w:cs="Times New Roman"/>
                <w:noProof/>
                <w:color w:val="000000" w:themeColor="text1"/>
              </w:rPr>
              <w:t>12. Závěrečná ustanovení</w:t>
            </w:r>
            <w:r w:rsidR="006640A3" w:rsidRPr="006640A3">
              <w:rPr>
                <w:rFonts w:ascii="Times New Roman" w:hAnsi="Times New Roman" w:cs="Times New Roman"/>
                <w:noProof/>
                <w:webHidden/>
                <w:color w:val="000000" w:themeColor="text1"/>
              </w:rPr>
              <w:tab/>
            </w:r>
            <w:r w:rsidR="006640A3" w:rsidRPr="006640A3">
              <w:rPr>
                <w:rFonts w:ascii="Times New Roman" w:hAnsi="Times New Roman" w:cs="Times New Roman"/>
                <w:noProof/>
                <w:webHidden/>
                <w:color w:val="000000" w:themeColor="text1"/>
              </w:rPr>
              <w:fldChar w:fldCharType="begin"/>
            </w:r>
            <w:r w:rsidR="006640A3" w:rsidRPr="006640A3">
              <w:rPr>
                <w:rFonts w:ascii="Times New Roman" w:hAnsi="Times New Roman" w:cs="Times New Roman"/>
                <w:noProof/>
                <w:webHidden/>
                <w:color w:val="000000" w:themeColor="text1"/>
              </w:rPr>
              <w:instrText xml:space="preserve"> PAGEREF _Toc239001347 \h </w:instrText>
            </w:r>
            <w:r w:rsidR="006640A3" w:rsidRPr="006640A3">
              <w:rPr>
                <w:rFonts w:ascii="Times New Roman" w:hAnsi="Times New Roman" w:cs="Times New Roman"/>
                <w:noProof/>
                <w:webHidden/>
                <w:color w:val="000000" w:themeColor="text1"/>
              </w:rPr>
            </w:r>
            <w:r w:rsidR="006640A3" w:rsidRPr="006640A3">
              <w:rPr>
                <w:rFonts w:ascii="Times New Roman" w:hAnsi="Times New Roman" w:cs="Times New Roman"/>
                <w:noProof/>
                <w:webHidden/>
                <w:color w:val="000000" w:themeColor="text1"/>
              </w:rPr>
              <w:fldChar w:fldCharType="separate"/>
            </w:r>
            <w:r w:rsidR="006E4041">
              <w:rPr>
                <w:rFonts w:ascii="Times New Roman" w:hAnsi="Times New Roman" w:cs="Times New Roman"/>
                <w:noProof/>
                <w:webHidden/>
                <w:color w:val="000000" w:themeColor="text1"/>
              </w:rPr>
              <w:t>12</w:t>
            </w:r>
            <w:r w:rsidR="006640A3" w:rsidRPr="006640A3">
              <w:rPr>
                <w:rFonts w:ascii="Times New Roman" w:hAnsi="Times New Roman" w:cs="Times New Roman"/>
                <w:noProof/>
                <w:webHidden/>
                <w:color w:val="000000" w:themeColor="text1"/>
              </w:rPr>
              <w:fldChar w:fldCharType="end"/>
            </w:r>
          </w:hyperlink>
        </w:p>
        <w:p w14:paraId="5F977227" w14:textId="290FE061" w:rsidR="006640A3" w:rsidRPr="006640A3" w:rsidRDefault="006640A3" w:rsidP="005F2ADF">
          <w:pPr>
            <w:pStyle w:val="Obsah1"/>
            <w:tabs>
              <w:tab w:val="right" w:leader="dot" w:pos="9628"/>
            </w:tabs>
            <w:jc w:val="both"/>
            <w:rPr>
              <w:rFonts w:ascii="Times New Roman" w:hAnsi="Times New Roman" w:cs="Times New Roman"/>
              <w:noProof/>
              <w:color w:val="000000" w:themeColor="text1"/>
            </w:rPr>
          </w:pPr>
        </w:p>
        <w:p w14:paraId="5B7D2DB3" w14:textId="500C0C17" w:rsidR="006640A3" w:rsidRDefault="006640A3" w:rsidP="005F2ADF">
          <w:pPr>
            <w:jc w:val="both"/>
          </w:pPr>
          <w:r w:rsidRPr="006640A3">
            <w:rPr>
              <w:rFonts w:ascii="Times New Roman" w:hAnsi="Times New Roman" w:cs="Times New Roman"/>
              <w:b/>
              <w:bCs/>
              <w:color w:val="000000" w:themeColor="text1"/>
            </w:rPr>
            <w:fldChar w:fldCharType="end"/>
          </w:r>
        </w:p>
      </w:sdtContent>
    </w:sdt>
    <w:p w14:paraId="506F1DDF" w14:textId="40C52979" w:rsidR="008D439C" w:rsidRDefault="008D439C" w:rsidP="005F2ADF">
      <w:pPr>
        <w:spacing w:line="276" w:lineRule="auto"/>
        <w:jc w:val="both"/>
        <w:rPr>
          <w:rFonts w:ascii="Times New Roman" w:hAnsi="Times New Roman" w:cs="Times New Roman"/>
          <w:sz w:val="24"/>
          <w:szCs w:val="24"/>
        </w:rPr>
      </w:pPr>
    </w:p>
    <w:p w14:paraId="386EAAF4" w14:textId="77777777" w:rsidR="00CD3471" w:rsidRDefault="00CD3471" w:rsidP="005F2ADF">
      <w:pPr>
        <w:pStyle w:val="Seznamsodrkami"/>
        <w:numPr>
          <w:ilvl w:val="0"/>
          <w:numId w:val="0"/>
        </w:numPr>
        <w:spacing w:line="276" w:lineRule="auto"/>
        <w:ind w:left="360"/>
        <w:jc w:val="both"/>
        <w:rPr>
          <w:rFonts w:ascii="Times New Roman" w:hAnsi="Times New Roman" w:cs="Times New Roman"/>
          <w:sz w:val="24"/>
          <w:szCs w:val="24"/>
        </w:rPr>
      </w:pPr>
    </w:p>
    <w:p w14:paraId="246F9396" w14:textId="77777777" w:rsidR="006640A3"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4D44C99B" w14:textId="77777777" w:rsidR="006640A3"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77291481" w14:textId="77777777" w:rsidR="006640A3"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35F5CB45" w14:textId="77777777" w:rsidR="006640A3"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7A74F883" w14:textId="77777777" w:rsidR="006640A3"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7D43C89B" w14:textId="77777777" w:rsidR="006640A3" w:rsidRPr="004E0F5B"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51D9C78E" w14:textId="23884E4B" w:rsidR="008D439C" w:rsidRPr="00382245" w:rsidRDefault="00382245" w:rsidP="005F2ADF">
      <w:pPr>
        <w:pStyle w:val="Nadpis1"/>
        <w:shd w:val="clear" w:color="auto" w:fill="C2D69B" w:themeFill="accent3" w:themeFillTint="99"/>
        <w:jc w:val="both"/>
      </w:pPr>
      <w:bookmarkStart w:id="0" w:name="_Toc239001319"/>
      <w:r>
        <w:lastRenderedPageBreak/>
        <w:t xml:space="preserve">1. </w:t>
      </w:r>
      <w:r w:rsidRPr="00382245">
        <w:t>Účel, působnost a návaznost dokumentu</w:t>
      </w:r>
      <w:bookmarkEnd w:id="0"/>
    </w:p>
    <w:p w14:paraId="73F61040" w14:textId="77777777" w:rsidR="006640A3" w:rsidRPr="006640A3" w:rsidRDefault="006640A3" w:rsidP="005F2ADF">
      <w:pPr>
        <w:jc w:val="both"/>
      </w:pPr>
    </w:p>
    <w:p w14:paraId="2AC980BB"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Vnitřní organizace upravuje praktické uspořádání každodenního života odloučeného pracoviště MŠ Harmonie, Šponarova 1503/16. Je společným organizačním dokumentem pro zákonné zástupce a zaměstnance. Pro zaměstnance je závazná v rozsahu jejich pracovní náplně a pověření; pro zákonné zástupce shrnuje organizační postupy navazující na školní řád.</w:t>
      </w:r>
    </w:p>
    <w:p w14:paraId="0F5C603A"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Práva a povinnosti dětí a zákonných zástupců stanoví školní řád. Hygienické a provozní podmínky stanoví provozní řád pracoviště. Pravidla stravování upravuje vnitřní řád školní jídelny. Pedagogické cíle, obsah vzdělávání a evaluační systém stanoví školní vzdělávací program „V kruhu harmonie“.</w:t>
      </w:r>
    </w:p>
    <w:p w14:paraId="19C9ABB0" w14:textId="77777777" w:rsidR="008D439C" w:rsidRPr="004E0F5B" w:rsidRDefault="008D439C" w:rsidP="005F2ADF">
      <w:pPr>
        <w:spacing w:after="0" w:line="276" w:lineRule="auto"/>
        <w:jc w:val="both"/>
        <w:rPr>
          <w:rFonts w:ascii="Times New Roman" w:hAnsi="Times New Roman" w:cs="Times New Roman"/>
          <w:sz w:val="24"/>
          <w:szCs w:val="24"/>
        </w:rPr>
      </w:pPr>
    </w:p>
    <w:p w14:paraId="68CC358F" w14:textId="57394338" w:rsidR="008D439C" w:rsidRPr="00382245" w:rsidRDefault="00000000" w:rsidP="005F2ADF">
      <w:pPr>
        <w:pStyle w:val="Nadpis1"/>
        <w:shd w:val="clear" w:color="auto" w:fill="C2D69B" w:themeFill="accent3" w:themeFillTint="99"/>
        <w:spacing w:line="276" w:lineRule="auto"/>
        <w:jc w:val="both"/>
        <w:rPr>
          <w:rFonts w:cs="Times New Roman"/>
        </w:rPr>
      </w:pPr>
      <w:bookmarkStart w:id="1" w:name="_Toc239001320"/>
      <w:r w:rsidRPr="00382245">
        <w:rPr>
          <w:rFonts w:cs="Times New Roman"/>
        </w:rPr>
        <w:t>2. Základní údaje</w:t>
      </w:r>
      <w:r w:rsidR="00B912EC">
        <w:rPr>
          <w:rFonts w:cs="Times New Roman"/>
        </w:rPr>
        <w:t xml:space="preserve">, </w:t>
      </w:r>
      <w:r w:rsidRPr="00382245">
        <w:rPr>
          <w:rFonts w:cs="Times New Roman"/>
        </w:rPr>
        <w:t>kontakty</w:t>
      </w:r>
      <w:bookmarkEnd w:id="1"/>
      <w:r w:rsidR="00B912EC">
        <w:rPr>
          <w:rFonts w:cs="Times New Roman"/>
        </w:rPr>
        <w:t>, úřední dny</w:t>
      </w:r>
    </w:p>
    <w:tbl>
      <w:tblPr>
        <w:tblStyle w:val="Mkatabulky"/>
        <w:tblW w:w="9639" w:type="dxa"/>
        <w:jc w:val="center"/>
        <w:tblLayout w:type="fixed"/>
        <w:tblLook w:val="04A0" w:firstRow="1" w:lastRow="0" w:firstColumn="1" w:lastColumn="0" w:noHBand="0" w:noVBand="1"/>
      </w:tblPr>
      <w:tblGrid>
        <w:gridCol w:w="3061"/>
        <w:gridCol w:w="6578"/>
      </w:tblGrid>
      <w:tr w:rsidR="008D439C" w:rsidRPr="004E0F5B" w14:paraId="18A73E9F" w14:textId="77777777">
        <w:trPr>
          <w:cantSplit/>
          <w:jc w:val="center"/>
        </w:trPr>
        <w:tc>
          <w:tcPr>
            <w:tcW w:w="3061" w:type="dxa"/>
            <w:shd w:val="clear" w:color="auto" w:fill="EAF4E3"/>
            <w:tcMar>
              <w:top w:w="110" w:type="dxa"/>
              <w:left w:w="120" w:type="dxa"/>
              <w:bottom w:w="110" w:type="dxa"/>
              <w:right w:w="120" w:type="dxa"/>
            </w:tcMar>
            <w:vAlign w:val="center"/>
          </w:tcPr>
          <w:p w14:paraId="7D2FA43F"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Právnická osoba</w:t>
            </w:r>
          </w:p>
        </w:tc>
        <w:tc>
          <w:tcPr>
            <w:tcW w:w="6577" w:type="dxa"/>
            <w:tcMar>
              <w:top w:w="110" w:type="dxa"/>
              <w:left w:w="120" w:type="dxa"/>
              <w:bottom w:w="110" w:type="dxa"/>
              <w:right w:w="120" w:type="dxa"/>
            </w:tcMar>
            <w:vAlign w:val="center"/>
          </w:tcPr>
          <w:p w14:paraId="27BCFF9F"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Mateřská škola Harmonie Ostrava-Hrabůvka, Zlepšovatelů 27, příspěvková organizace</w:t>
            </w:r>
          </w:p>
        </w:tc>
      </w:tr>
      <w:tr w:rsidR="008D439C" w:rsidRPr="004E0F5B" w14:paraId="17CCEDF2" w14:textId="77777777">
        <w:trPr>
          <w:cantSplit/>
          <w:jc w:val="center"/>
        </w:trPr>
        <w:tc>
          <w:tcPr>
            <w:tcW w:w="3061" w:type="dxa"/>
            <w:shd w:val="clear" w:color="auto" w:fill="EAF4E3"/>
            <w:tcMar>
              <w:top w:w="110" w:type="dxa"/>
              <w:left w:w="120" w:type="dxa"/>
              <w:bottom w:w="110" w:type="dxa"/>
              <w:right w:w="120" w:type="dxa"/>
            </w:tcMar>
            <w:vAlign w:val="center"/>
          </w:tcPr>
          <w:p w14:paraId="631A14A7"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Sídlo a ředitelství</w:t>
            </w:r>
          </w:p>
        </w:tc>
        <w:tc>
          <w:tcPr>
            <w:tcW w:w="6577" w:type="dxa"/>
            <w:tcMar>
              <w:top w:w="110" w:type="dxa"/>
              <w:left w:w="120" w:type="dxa"/>
              <w:bottom w:w="110" w:type="dxa"/>
              <w:right w:w="120" w:type="dxa"/>
            </w:tcMar>
            <w:vAlign w:val="center"/>
          </w:tcPr>
          <w:p w14:paraId="7A974207"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Zlepšovatelů 1502/27, 700 30 Ostrava-Hrabůvka</w:t>
            </w:r>
          </w:p>
        </w:tc>
      </w:tr>
      <w:tr w:rsidR="008D439C" w:rsidRPr="004E0F5B" w14:paraId="3A34E237" w14:textId="77777777">
        <w:trPr>
          <w:cantSplit/>
          <w:jc w:val="center"/>
        </w:trPr>
        <w:tc>
          <w:tcPr>
            <w:tcW w:w="3061" w:type="dxa"/>
            <w:shd w:val="clear" w:color="auto" w:fill="EAF4E3"/>
            <w:tcMar>
              <w:top w:w="110" w:type="dxa"/>
              <w:left w:w="120" w:type="dxa"/>
              <w:bottom w:w="110" w:type="dxa"/>
              <w:right w:w="120" w:type="dxa"/>
            </w:tcMar>
            <w:vAlign w:val="center"/>
          </w:tcPr>
          <w:p w14:paraId="2BD129DE"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Pracoviště</w:t>
            </w:r>
          </w:p>
        </w:tc>
        <w:tc>
          <w:tcPr>
            <w:tcW w:w="6577" w:type="dxa"/>
            <w:tcMar>
              <w:top w:w="110" w:type="dxa"/>
              <w:left w:w="120" w:type="dxa"/>
              <w:bottom w:w="110" w:type="dxa"/>
              <w:right w:w="120" w:type="dxa"/>
            </w:tcMar>
            <w:vAlign w:val="center"/>
          </w:tcPr>
          <w:p w14:paraId="123FF208"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Šponarova 1503/16, 700 30 Ostrava-Hrabůvka</w:t>
            </w:r>
          </w:p>
        </w:tc>
      </w:tr>
      <w:tr w:rsidR="008D439C" w:rsidRPr="004E0F5B" w14:paraId="25BA6DC6" w14:textId="77777777">
        <w:trPr>
          <w:cantSplit/>
          <w:jc w:val="center"/>
        </w:trPr>
        <w:tc>
          <w:tcPr>
            <w:tcW w:w="3061" w:type="dxa"/>
            <w:shd w:val="clear" w:color="auto" w:fill="EAF4E3"/>
            <w:tcMar>
              <w:top w:w="110" w:type="dxa"/>
              <w:left w:w="120" w:type="dxa"/>
              <w:bottom w:w="110" w:type="dxa"/>
              <w:right w:w="120" w:type="dxa"/>
            </w:tcMar>
            <w:vAlign w:val="center"/>
          </w:tcPr>
          <w:p w14:paraId="19D7327F"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IČO</w:t>
            </w:r>
          </w:p>
        </w:tc>
        <w:tc>
          <w:tcPr>
            <w:tcW w:w="6577" w:type="dxa"/>
            <w:tcMar>
              <w:top w:w="110" w:type="dxa"/>
              <w:left w:w="120" w:type="dxa"/>
              <w:bottom w:w="110" w:type="dxa"/>
              <w:right w:w="120" w:type="dxa"/>
            </w:tcMar>
            <w:vAlign w:val="center"/>
          </w:tcPr>
          <w:p w14:paraId="6FB8F5CB"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75029863</w:t>
            </w:r>
          </w:p>
        </w:tc>
      </w:tr>
      <w:tr w:rsidR="008D439C" w:rsidRPr="004E0F5B" w14:paraId="690C7A81" w14:textId="77777777">
        <w:trPr>
          <w:cantSplit/>
          <w:jc w:val="center"/>
        </w:trPr>
        <w:tc>
          <w:tcPr>
            <w:tcW w:w="3061" w:type="dxa"/>
            <w:shd w:val="clear" w:color="auto" w:fill="EAF4E3"/>
            <w:tcMar>
              <w:top w:w="110" w:type="dxa"/>
              <w:left w:w="120" w:type="dxa"/>
              <w:bottom w:w="110" w:type="dxa"/>
              <w:right w:w="120" w:type="dxa"/>
            </w:tcMar>
            <w:vAlign w:val="center"/>
          </w:tcPr>
          <w:p w14:paraId="7C1216AC"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Ředitelka školy</w:t>
            </w:r>
          </w:p>
        </w:tc>
        <w:tc>
          <w:tcPr>
            <w:tcW w:w="6577" w:type="dxa"/>
            <w:tcMar>
              <w:top w:w="110" w:type="dxa"/>
              <w:left w:w="120" w:type="dxa"/>
              <w:bottom w:w="110" w:type="dxa"/>
              <w:right w:w="120" w:type="dxa"/>
            </w:tcMar>
            <w:vAlign w:val="center"/>
          </w:tcPr>
          <w:p w14:paraId="5CFCCB34" w14:textId="48F2E864"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Bc. Petra Paterová</w:t>
            </w:r>
            <w:r w:rsidR="00CD3471">
              <w:rPr>
                <w:rFonts w:ascii="Times New Roman" w:eastAsia="Aptos" w:hAnsi="Times New Roman" w:cs="Times New Roman"/>
                <w:sz w:val="24"/>
                <w:szCs w:val="24"/>
              </w:rPr>
              <w:t xml:space="preserve"> (v současnosti na RD)</w:t>
            </w:r>
          </w:p>
        </w:tc>
      </w:tr>
      <w:tr w:rsidR="008D439C" w:rsidRPr="004E0F5B" w14:paraId="731583E4" w14:textId="77777777">
        <w:trPr>
          <w:cantSplit/>
          <w:jc w:val="center"/>
        </w:trPr>
        <w:tc>
          <w:tcPr>
            <w:tcW w:w="3061" w:type="dxa"/>
            <w:shd w:val="clear" w:color="auto" w:fill="EAF4E3"/>
            <w:tcMar>
              <w:top w:w="110" w:type="dxa"/>
              <w:left w:w="120" w:type="dxa"/>
              <w:bottom w:w="110" w:type="dxa"/>
              <w:right w:w="120" w:type="dxa"/>
            </w:tcMar>
            <w:vAlign w:val="center"/>
          </w:tcPr>
          <w:p w14:paraId="1EC4A74B"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Vedení pracoviště</w:t>
            </w:r>
          </w:p>
        </w:tc>
        <w:tc>
          <w:tcPr>
            <w:tcW w:w="6577" w:type="dxa"/>
            <w:tcMar>
              <w:top w:w="110" w:type="dxa"/>
              <w:left w:w="120" w:type="dxa"/>
              <w:bottom w:w="110" w:type="dxa"/>
              <w:right w:w="120" w:type="dxa"/>
            </w:tcMar>
            <w:vAlign w:val="center"/>
          </w:tcPr>
          <w:p w14:paraId="7952A875"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 xml:space="preserve">Mgr. Sabina </w:t>
            </w:r>
            <w:proofErr w:type="spellStart"/>
            <w:r w:rsidRPr="004E0F5B">
              <w:rPr>
                <w:rFonts w:ascii="Times New Roman" w:eastAsia="Aptos" w:hAnsi="Times New Roman" w:cs="Times New Roman"/>
                <w:sz w:val="24"/>
                <w:szCs w:val="24"/>
              </w:rPr>
              <w:t>Kalníková</w:t>
            </w:r>
            <w:proofErr w:type="spellEnd"/>
            <w:r w:rsidRPr="004E0F5B">
              <w:rPr>
                <w:rFonts w:ascii="Times New Roman" w:eastAsia="Aptos" w:hAnsi="Times New Roman" w:cs="Times New Roman"/>
                <w:sz w:val="24"/>
                <w:szCs w:val="24"/>
              </w:rPr>
              <w:t>, zástupkyně statutárního orgánu</w:t>
            </w:r>
          </w:p>
        </w:tc>
      </w:tr>
      <w:tr w:rsidR="008D439C" w:rsidRPr="004E0F5B" w14:paraId="7BDEC454" w14:textId="77777777">
        <w:trPr>
          <w:cantSplit/>
          <w:jc w:val="center"/>
        </w:trPr>
        <w:tc>
          <w:tcPr>
            <w:tcW w:w="3061" w:type="dxa"/>
            <w:shd w:val="clear" w:color="auto" w:fill="EAF4E3"/>
            <w:tcMar>
              <w:top w:w="110" w:type="dxa"/>
              <w:left w:w="120" w:type="dxa"/>
              <w:bottom w:w="110" w:type="dxa"/>
              <w:right w:w="120" w:type="dxa"/>
            </w:tcMar>
            <w:vAlign w:val="center"/>
          </w:tcPr>
          <w:p w14:paraId="1B71B78B"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Telefon vedení</w:t>
            </w:r>
          </w:p>
        </w:tc>
        <w:tc>
          <w:tcPr>
            <w:tcW w:w="6577" w:type="dxa"/>
            <w:tcMar>
              <w:top w:w="110" w:type="dxa"/>
              <w:left w:w="120" w:type="dxa"/>
              <w:bottom w:w="110" w:type="dxa"/>
              <w:right w:w="120" w:type="dxa"/>
            </w:tcMar>
            <w:vAlign w:val="center"/>
          </w:tcPr>
          <w:p w14:paraId="749B10C1"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602 445 307</w:t>
            </w:r>
          </w:p>
        </w:tc>
      </w:tr>
      <w:tr w:rsidR="008D439C" w:rsidRPr="004E0F5B" w14:paraId="04DE6A89" w14:textId="77777777">
        <w:trPr>
          <w:cantSplit/>
          <w:jc w:val="center"/>
        </w:trPr>
        <w:tc>
          <w:tcPr>
            <w:tcW w:w="3061" w:type="dxa"/>
            <w:shd w:val="clear" w:color="auto" w:fill="EAF4E3"/>
            <w:tcMar>
              <w:top w:w="110" w:type="dxa"/>
              <w:left w:w="120" w:type="dxa"/>
              <w:bottom w:w="110" w:type="dxa"/>
              <w:right w:w="120" w:type="dxa"/>
            </w:tcMar>
            <w:vAlign w:val="center"/>
          </w:tcPr>
          <w:p w14:paraId="2C1ED369"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Školní jídelna / kuchyň</w:t>
            </w:r>
          </w:p>
        </w:tc>
        <w:tc>
          <w:tcPr>
            <w:tcW w:w="6577" w:type="dxa"/>
            <w:tcMar>
              <w:top w:w="110" w:type="dxa"/>
              <w:left w:w="120" w:type="dxa"/>
              <w:bottom w:w="110" w:type="dxa"/>
              <w:right w:w="120" w:type="dxa"/>
            </w:tcMar>
            <w:vAlign w:val="center"/>
          </w:tcPr>
          <w:p w14:paraId="35A13797"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731 152 891 / 731 152 894</w:t>
            </w:r>
          </w:p>
        </w:tc>
      </w:tr>
      <w:tr w:rsidR="008D439C" w:rsidRPr="004E0F5B" w14:paraId="28C3E9DE" w14:textId="77777777">
        <w:trPr>
          <w:cantSplit/>
          <w:jc w:val="center"/>
        </w:trPr>
        <w:tc>
          <w:tcPr>
            <w:tcW w:w="3061" w:type="dxa"/>
            <w:shd w:val="clear" w:color="auto" w:fill="EAF4E3"/>
            <w:tcMar>
              <w:top w:w="110" w:type="dxa"/>
              <w:left w:w="120" w:type="dxa"/>
              <w:bottom w:w="110" w:type="dxa"/>
              <w:right w:w="120" w:type="dxa"/>
            </w:tcMar>
            <w:vAlign w:val="center"/>
          </w:tcPr>
          <w:p w14:paraId="63A9B29B"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Referentka</w:t>
            </w:r>
          </w:p>
        </w:tc>
        <w:tc>
          <w:tcPr>
            <w:tcW w:w="6577" w:type="dxa"/>
            <w:tcMar>
              <w:top w:w="110" w:type="dxa"/>
              <w:left w:w="120" w:type="dxa"/>
              <w:bottom w:w="110" w:type="dxa"/>
              <w:right w:w="120" w:type="dxa"/>
            </w:tcMar>
            <w:vAlign w:val="center"/>
          </w:tcPr>
          <w:p w14:paraId="0035BDED"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731 152 895</w:t>
            </w:r>
          </w:p>
        </w:tc>
      </w:tr>
      <w:tr w:rsidR="008D439C" w:rsidRPr="004E0F5B" w14:paraId="41BB36DC" w14:textId="77777777">
        <w:trPr>
          <w:cantSplit/>
          <w:jc w:val="center"/>
        </w:trPr>
        <w:tc>
          <w:tcPr>
            <w:tcW w:w="3061" w:type="dxa"/>
            <w:shd w:val="clear" w:color="auto" w:fill="EAF4E3"/>
            <w:tcMar>
              <w:top w:w="110" w:type="dxa"/>
              <w:left w:w="120" w:type="dxa"/>
              <w:bottom w:w="110" w:type="dxa"/>
              <w:right w:w="120" w:type="dxa"/>
            </w:tcMar>
            <w:vAlign w:val="center"/>
          </w:tcPr>
          <w:p w14:paraId="7EEFA909"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E-mail a web</w:t>
            </w:r>
          </w:p>
        </w:tc>
        <w:tc>
          <w:tcPr>
            <w:tcW w:w="6577" w:type="dxa"/>
            <w:tcMar>
              <w:top w:w="110" w:type="dxa"/>
              <w:left w:w="120" w:type="dxa"/>
              <w:bottom w:w="110" w:type="dxa"/>
              <w:right w:w="120" w:type="dxa"/>
            </w:tcMar>
            <w:vAlign w:val="center"/>
          </w:tcPr>
          <w:p w14:paraId="4B34C01F" w14:textId="77777777" w:rsidR="008D439C" w:rsidRPr="004E0F5B" w:rsidRDefault="00000000" w:rsidP="005F2ADF">
            <w:pPr>
              <w:spacing w:line="276" w:lineRule="auto"/>
              <w:jc w:val="both"/>
              <w:rPr>
                <w:rFonts w:ascii="Times New Roman" w:hAnsi="Times New Roman" w:cs="Times New Roman"/>
                <w:sz w:val="24"/>
                <w:szCs w:val="24"/>
              </w:rPr>
            </w:pPr>
            <w:proofErr w:type="gramStart"/>
            <w:r w:rsidRPr="004E0F5B">
              <w:rPr>
                <w:rFonts w:ascii="Times New Roman" w:eastAsia="Aptos" w:hAnsi="Times New Roman" w:cs="Times New Roman"/>
                <w:sz w:val="24"/>
                <w:szCs w:val="24"/>
              </w:rPr>
              <w:t>ms.sponarova@seznam.cz  |</w:t>
            </w:r>
            <w:proofErr w:type="gramEnd"/>
            <w:r w:rsidRPr="004E0F5B">
              <w:rPr>
                <w:rFonts w:ascii="Times New Roman" w:eastAsia="Aptos" w:hAnsi="Times New Roman" w:cs="Times New Roman"/>
                <w:sz w:val="24"/>
                <w:szCs w:val="24"/>
              </w:rPr>
              <w:t xml:space="preserve">  www.msharmonie.cz</w:t>
            </w:r>
          </w:p>
        </w:tc>
      </w:tr>
      <w:tr w:rsidR="008D439C" w:rsidRPr="004E0F5B" w14:paraId="37C550CE" w14:textId="77777777">
        <w:trPr>
          <w:cantSplit/>
          <w:jc w:val="center"/>
        </w:trPr>
        <w:tc>
          <w:tcPr>
            <w:tcW w:w="3061" w:type="dxa"/>
            <w:shd w:val="clear" w:color="auto" w:fill="EAF4E3"/>
            <w:tcMar>
              <w:top w:w="110" w:type="dxa"/>
              <w:left w:w="120" w:type="dxa"/>
              <w:bottom w:w="110" w:type="dxa"/>
              <w:right w:w="120" w:type="dxa"/>
            </w:tcMar>
            <w:vAlign w:val="center"/>
          </w:tcPr>
          <w:p w14:paraId="46346858"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Třída Vrbička</w:t>
            </w:r>
          </w:p>
        </w:tc>
        <w:tc>
          <w:tcPr>
            <w:tcW w:w="6577" w:type="dxa"/>
            <w:tcMar>
              <w:top w:w="110" w:type="dxa"/>
              <w:left w:w="120" w:type="dxa"/>
              <w:bottom w:w="110" w:type="dxa"/>
              <w:right w:w="120" w:type="dxa"/>
            </w:tcMar>
            <w:vAlign w:val="center"/>
          </w:tcPr>
          <w:p w14:paraId="6393CA50"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sponarovavrbicka@seznam.cz</w:t>
            </w:r>
          </w:p>
        </w:tc>
      </w:tr>
      <w:tr w:rsidR="008D439C" w:rsidRPr="004E0F5B" w14:paraId="57F8C0CB" w14:textId="77777777">
        <w:trPr>
          <w:cantSplit/>
          <w:jc w:val="center"/>
        </w:trPr>
        <w:tc>
          <w:tcPr>
            <w:tcW w:w="3061" w:type="dxa"/>
            <w:shd w:val="clear" w:color="auto" w:fill="EAF4E3"/>
            <w:tcMar>
              <w:top w:w="110" w:type="dxa"/>
              <w:left w:w="120" w:type="dxa"/>
              <w:bottom w:w="110" w:type="dxa"/>
              <w:right w:w="120" w:type="dxa"/>
            </w:tcMar>
            <w:vAlign w:val="center"/>
          </w:tcPr>
          <w:p w14:paraId="27B9BE56"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Třída Jedlička</w:t>
            </w:r>
          </w:p>
        </w:tc>
        <w:tc>
          <w:tcPr>
            <w:tcW w:w="6577" w:type="dxa"/>
            <w:tcMar>
              <w:top w:w="110" w:type="dxa"/>
              <w:left w:w="120" w:type="dxa"/>
              <w:bottom w:w="110" w:type="dxa"/>
              <w:right w:w="120" w:type="dxa"/>
            </w:tcMar>
            <w:vAlign w:val="center"/>
          </w:tcPr>
          <w:p w14:paraId="1BC7B85E"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sponarovajedlicka@seznam.cz</w:t>
            </w:r>
          </w:p>
        </w:tc>
      </w:tr>
      <w:tr w:rsidR="008D439C" w:rsidRPr="004E0F5B" w14:paraId="5F2FB826" w14:textId="77777777">
        <w:trPr>
          <w:cantSplit/>
          <w:jc w:val="center"/>
        </w:trPr>
        <w:tc>
          <w:tcPr>
            <w:tcW w:w="3061" w:type="dxa"/>
            <w:shd w:val="clear" w:color="auto" w:fill="EAF4E3"/>
            <w:tcMar>
              <w:top w:w="110" w:type="dxa"/>
              <w:left w:w="120" w:type="dxa"/>
              <w:bottom w:w="110" w:type="dxa"/>
              <w:right w:w="120" w:type="dxa"/>
            </w:tcMar>
            <w:vAlign w:val="center"/>
          </w:tcPr>
          <w:p w14:paraId="7D0912FE" w14:textId="77777777" w:rsidR="008D439C" w:rsidRPr="00B912EC" w:rsidRDefault="00000000" w:rsidP="005F2ADF">
            <w:pPr>
              <w:spacing w:line="276" w:lineRule="auto"/>
              <w:jc w:val="both"/>
              <w:rPr>
                <w:rFonts w:ascii="Times New Roman" w:hAnsi="Times New Roman" w:cs="Times New Roman"/>
                <w:color w:val="000000" w:themeColor="text1"/>
                <w:sz w:val="24"/>
                <w:szCs w:val="24"/>
              </w:rPr>
            </w:pPr>
            <w:r w:rsidRPr="00B912EC">
              <w:rPr>
                <w:rFonts w:ascii="Times New Roman" w:eastAsia="Aptos" w:hAnsi="Times New Roman" w:cs="Times New Roman"/>
                <w:b/>
                <w:color w:val="000000" w:themeColor="text1"/>
                <w:sz w:val="24"/>
                <w:szCs w:val="24"/>
              </w:rPr>
              <w:t>Třída Jeřabinka</w:t>
            </w:r>
          </w:p>
        </w:tc>
        <w:tc>
          <w:tcPr>
            <w:tcW w:w="6577" w:type="dxa"/>
            <w:tcMar>
              <w:top w:w="110" w:type="dxa"/>
              <w:left w:w="120" w:type="dxa"/>
              <w:bottom w:w="110" w:type="dxa"/>
              <w:right w:w="120" w:type="dxa"/>
            </w:tcMar>
            <w:vAlign w:val="center"/>
          </w:tcPr>
          <w:p w14:paraId="602AA603"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sponarovajerabinka@seznam.cz</w:t>
            </w:r>
          </w:p>
        </w:tc>
      </w:tr>
    </w:tbl>
    <w:p w14:paraId="4975AEFC" w14:textId="77777777" w:rsidR="00CD3471" w:rsidRDefault="00CD3471" w:rsidP="005F2ADF">
      <w:pPr>
        <w:pStyle w:val="Nadpis1"/>
        <w:spacing w:line="276" w:lineRule="auto"/>
        <w:jc w:val="both"/>
        <w:rPr>
          <w:rFonts w:cs="Times New Roman"/>
          <w:sz w:val="24"/>
          <w:szCs w:val="24"/>
        </w:rPr>
      </w:pPr>
    </w:p>
    <w:p w14:paraId="096EB11C" w14:textId="77777777" w:rsidR="00B912EC" w:rsidRDefault="00B912EC" w:rsidP="005F2ADF">
      <w:pPr>
        <w:jc w:val="both"/>
      </w:pPr>
    </w:p>
    <w:p w14:paraId="23470BAF" w14:textId="77777777" w:rsidR="00B912EC" w:rsidRDefault="00B912EC" w:rsidP="005F2ADF">
      <w:pPr>
        <w:jc w:val="both"/>
      </w:pPr>
    </w:p>
    <w:p w14:paraId="1CE26265" w14:textId="77777777" w:rsidR="00B912EC" w:rsidRPr="00B912EC" w:rsidRDefault="00B912EC" w:rsidP="005F2ADF">
      <w:pPr>
        <w:jc w:val="both"/>
      </w:pPr>
    </w:p>
    <w:p w14:paraId="02FA3411" w14:textId="60D4832C" w:rsidR="00B912EC" w:rsidRPr="00733894" w:rsidRDefault="00B912EC" w:rsidP="005F2ADF">
      <w:pPr>
        <w:pStyle w:val="Nadpis2"/>
        <w:jc w:val="both"/>
        <w:rPr>
          <w:rFonts w:ascii="Times New Roman" w:hAnsi="Times New Roman" w:cs="Times New Roman"/>
          <w:color w:val="4F6228" w:themeColor="accent3" w:themeShade="80"/>
          <w:sz w:val="24"/>
          <w:szCs w:val="24"/>
        </w:rPr>
      </w:pPr>
      <w:r w:rsidRPr="00733894">
        <w:rPr>
          <w:rFonts w:ascii="Times New Roman" w:hAnsi="Times New Roman" w:cs="Times New Roman"/>
          <w:color w:val="4F6228" w:themeColor="accent3" w:themeShade="80"/>
          <w:sz w:val="24"/>
          <w:szCs w:val="24"/>
        </w:rPr>
        <w:lastRenderedPageBreak/>
        <w:t>2.1. Zaměstnanci mateřské školy</w:t>
      </w:r>
    </w:p>
    <w:p w14:paraId="53AC2D77" w14:textId="77777777" w:rsidR="00B912EC" w:rsidRPr="009C38A2" w:rsidRDefault="00B912EC" w:rsidP="005F2ADF">
      <w:pPr>
        <w:jc w:val="both"/>
        <w:rPr>
          <w:b/>
          <w:color w:val="FF0000"/>
        </w:rPr>
      </w:pPr>
    </w:p>
    <w:tbl>
      <w:tblPr>
        <w:tblW w:w="9212" w:type="dxa"/>
        <w:tblLayout w:type="fixed"/>
        <w:tblLook w:val="0000" w:firstRow="0" w:lastRow="0" w:firstColumn="0" w:lastColumn="0" w:noHBand="0" w:noVBand="0"/>
      </w:tblPr>
      <w:tblGrid>
        <w:gridCol w:w="4077"/>
        <w:gridCol w:w="5135"/>
      </w:tblGrid>
      <w:tr w:rsidR="00B912EC" w:rsidRPr="00B912EC" w14:paraId="6142059A" w14:textId="77777777" w:rsidTr="00B912EC">
        <w:trPr>
          <w:trHeight w:val="620"/>
        </w:trPr>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F591E67"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Pedagogické pracovnice třídy Jeřabinka:</w:t>
            </w:r>
          </w:p>
        </w:tc>
        <w:tc>
          <w:tcPr>
            <w:tcW w:w="5135" w:type="dxa"/>
            <w:tcBorders>
              <w:top w:val="single" w:sz="4" w:space="0" w:color="000000"/>
              <w:left w:val="single" w:sz="4" w:space="0" w:color="000000"/>
              <w:bottom w:val="single" w:sz="4" w:space="0" w:color="000000"/>
              <w:right w:val="single" w:sz="4" w:space="0" w:color="000000"/>
            </w:tcBorders>
          </w:tcPr>
          <w:p w14:paraId="68F01CAC"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
                <w:sz w:val="24"/>
                <w:szCs w:val="24"/>
              </w:rPr>
              <w:t xml:space="preserve">Mgr. Sabina </w:t>
            </w:r>
            <w:proofErr w:type="spellStart"/>
            <w:r w:rsidRPr="00B912EC">
              <w:rPr>
                <w:rFonts w:ascii="Times New Roman" w:hAnsi="Times New Roman" w:cs="Times New Roman"/>
                <w:b/>
                <w:sz w:val="24"/>
                <w:szCs w:val="24"/>
              </w:rPr>
              <w:t>Kalníková</w:t>
            </w:r>
            <w:proofErr w:type="spellEnd"/>
            <w:r w:rsidRPr="00B912EC">
              <w:rPr>
                <w:rFonts w:ascii="Times New Roman" w:hAnsi="Times New Roman" w:cs="Times New Roman"/>
                <w:b/>
                <w:sz w:val="24"/>
                <w:szCs w:val="24"/>
              </w:rPr>
              <w:t xml:space="preserve"> – </w:t>
            </w:r>
            <w:r w:rsidRPr="00B912EC">
              <w:rPr>
                <w:rFonts w:ascii="Times New Roman" w:hAnsi="Times New Roman" w:cs="Times New Roman"/>
                <w:bCs/>
                <w:sz w:val="24"/>
                <w:szCs w:val="24"/>
              </w:rPr>
              <w:t>zástupce statutárního orgánu</w:t>
            </w:r>
          </w:p>
          <w:p w14:paraId="5E88E8B8"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Mgr. Martina </w:t>
            </w:r>
            <w:proofErr w:type="spellStart"/>
            <w:proofErr w:type="gramStart"/>
            <w:r w:rsidRPr="00B912EC">
              <w:rPr>
                <w:rFonts w:ascii="Times New Roman" w:hAnsi="Times New Roman" w:cs="Times New Roman"/>
                <w:b/>
                <w:sz w:val="24"/>
                <w:szCs w:val="24"/>
              </w:rPr>
              <w:t>Čmielová</w:t>
            </w:r>
            <w:proofErr w:type="spellEnd"/>
            <w:r w:rsidRPr="00B912EC">
              <w:rPr>
                <w:rFonts w:ascii="Times New Roman" w:hAnsi="Times New Roman" w:cs="Times New Roman"/>
                <w:sz w:val="24"/>
                <w:szCs w:val="24"/>
              </w:rPr>
              <w:t>- učitelka</w:t>
            </w:r>
            <w:proofErr w:type="gramEnd"/>
          </w:p>
          <w:p w14:paraId="4554CCCF"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bCs/>
                <w:sz w:val="24"/>
                <w:szCs w:val="24"/>
              </w:rPr>
              <w:t xml:space="preserve">Bc. Michaela </w:t>
            </w:r>
            <w:proofErr w:type="spellStart"/>
            <w:proofErr w:type="gramStart"/>
            <w:r w:rsidRPr="00B912EC">
              <w:rPr>
                <w:rFonts w:ascii="Times New Roman" w:hAnsi="Times New Roman" w:cs="Times New Roman"/>
                <w:b/>
                <w:bCs/>
                <w:sz w:val="24"/>
                <w:szCs w:val="24"/>
              </w:rPr>
              <w:t>Varyšová</w:t>
            </w:r>
            <w:proofErr w:type="spellEnd"/>
            <w:r w:rsidRPr="00B912EC">
              <w:rPr>
                <w:rFonts w:ascii="Times New Roman" w:hAnsi="Times New Roman" w:cs="Times New Roman"/>
                <w:sz w:val="24"/>
                <w:szCs w:val="24"/>
              </w:rPr>
              <w:t xml:space="preserve"> - učitelka</w:t>
            </w:r>
            <w:proofErr w:type="gramEnd"/>
          </w:p>
        </w:tc>
      </w:tr>
      <w:tr w:rsidR="00B912EC" w:rsidRPr="00B912EC" w14:paraId="1009E6E5" w14:textId="77777777" w:rsidTr="00B912EC">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3CDDCE12"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Pedagogické pracovnice třídy Jedlička:</w:t>
            </w:r>
          </w:p>
        </w:tc>
        <w:tc>
          <w:tcPr>
            <w:tcW w:w="5135" w:type="dxa"/>
            <w:tcBorders>
              <w:top w:val="single" w:sz="4" w:space="0" w:color="000000"/>
              <w:left w:val="single" w:sz="4" w:space="0" w:color="000000"/>
              <w:bottom w:val="single" w:sz="4" w:space="0" w:color="000000"/>
              <w:right w:val="single" w:sz="4" w:space="0" w:color="000000"/>
            </w:tcBorders>
          </w:tcPr>
          <w:p w14:paraId="24375C50"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Kateřina </w:t>
            </w:r>
            <w:proofErr w:type="spellStart"/>
            <w:r w:rsidRPr="00B912EC">
              <w:rPr>
                <w:rFonts w:ascii="Times New Roman" w:hAnsi="Times New Roman" w:cs="Times New Roman"/>
                <w:b/>
                <w:sz w:val="24"/>
                <w:szCs w:val="24"/>
              </w:rPr>
              <w:t>Szpyrcová</w:t>
            </w:r>
            <w:proofErr w:type="spellEnd"/>
            <w:r w:rsidRPr="00B912EC">
              <w:rPr>
                <w:rFonts w:ascii="Times New Roman" w:hAnsi="Times New Roman" w:cs="Times New Roman"/>
                <w:b/>
                <w:sz w:val="24"/>
                <w:szCs w:val="24"/>
              </w:rPr>
              <w:t xml:space="preserve">, </w:t>
            </w:r>
            <w:proofErr w:type="spellStart"/>
            <w:r w:rsidRPr="00B912EC">
              <w:rPr>
                <w:rFonts w:ascii="Times New Roman" w:hAnsi="Times New Roman" w:cs="Times New Roman"/>
                <w:b/>
                <w:sz w:val="24"/>
                <w:szCs w:val="24"/>
              </w:rPr>
              <w:t>DiS</w:t>
            </w:r>
            <w:proofErr w:type="spellEnd"/>
            <w:r w:rsidRPr="00B912EC">
              <w:rPr>
                <w:rFonts w:ascii="Times New Roman" w:hAnsi="Times New Roman" w:cs="Times New Roman"/>
                <w:b/>
                <w:sz w:val="24"/>
                <w:szCs w:val="24"/>
              </w:rPr>
              <w:t>.</w:t>
            </w:r>
            <w:r w:rsidRPr="00B912EC">
              <w:rPr>
                <w:rFonts w:ascii="Times New Roman" w:hAnsi="Times New Roman" w:cs="Times New Roman"/>
                <w:sz w:val="24"/>
                <w:szCs w:val="24"/>
              </w:rPr>
              <w:t>-učitelka</w:t>
            </w:r>
          </w:p>
          <w:p w14:paraId="64238CFD" w14:textId="722988F2" w:rsid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Ester Drdová, </w:t>
            </w:r>
            <w:proofErr w:type="spellStart"/>
            <w:r w:rsidRPr="00B912EC">
              <w:rPr>
                <w:rFonts w:ascii="Times New Roman" w:hAnsi="Times New Roman" w:cs="Times New Roman"/>
                <w:b/>
                <w:sz w:val="24"/>
                <w:szCs w:val="24"/>
              </w:rPr>
              <w:t>DiS</w:t>
            </w:r>
            <w:proofErr w:type="spellEnd"/>
            <w:r w:rsidRPr="00B912EC">
              <w:rPr>
                <w:rFonts w:ascii="Times New Roman" w:hAnsi="Times New Roman" w:cs="Times New Roman"/>
                <w:b/>
                <w:sz w:val="24"/>
                <w:szCs w:val="24"/>
              </w:rPr>
              <w:t xml:space="preserve">. </w:t>
            </w:r>
            <w:r w:rsidRPr="00B912EC">
              <w:rPr>
                <w:rFonts w:ascii="Times New Roman" w:hAnsi="Times New Roman" w:cs="Times New Roman"/>
                <w:sz w:val="24"/>
                <w:szCs w:val="24"/>
              </w:rPr>
              <w:t>-učitelka</w:t>
            </w:r>
            <w:r>
              <w:rPr>
                <w:rFonts w:ascii="Times New Roman" w:hAnsi="Times New Roman" w:cs="Times New Roman"/>
                <w:sz w:val="24"/>
                <w:szCs w:val="24"/>
              </w:rPr>
              <w:t xml:space="preserve"> </w:t>
            </w:r>
            <w:r w:rsidRPr="00B912EC">
              <w:rPr>
                <w:rFonts w:ascii="Times New Roman" w:hAnsi="Times New Roman" w:cs="Times New Roman"/>
                <w:sz w:val="20"/>
                <w:szCs w:val="20"/>
              </w:rPr>
              <w:t>(zástup za RD)</w:t>
            </w:r>
          </w:p>
          <w:p w14:paraId="7ADD1F62" w14:textId="26430720"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bCs/>
                <w:sz w:val="24"/>
                <w:szCs w:val="24"/>
              </w:rPr>
              <w:t>Mgr. Aneta Slavíková</w:t>
            </w:r>
            <w:r>
              <w:rPr>
                <w:rFonts w:ascii="Times New Roman" w:hAnsi="Times New Roman" w:cs="Times New Roman"/>
                <w:sz w:val="24"/>
                <w:szCs w:val="24"/>
              </w:rPr>
              <w:t xml:space="preserve"> – </w:t>
            </w:r>
            <w:r w:rsidRPr="00B912EC">
              <w:rPr>
                <w:rFonts w:ascii="Times New Roman" w:hAnsi="Times New Roman" w:cs="Times New Roman"/>
                <w:sz w:val="20"/>
                <w:szCs w:val="20"/>
              </w:rPr>
              <w:t>návrat po RD 1. 11. 2026</w:t>
            </w:r>
          </w:p>
        </w:tc>
      </w:tr>
      <w:tr w:rsidR="00B912EC" w:rsidRPr="00B912EC" w14:paraId="2BFEA749" w14:textId="77777777" w:rsidTr="00B912EC">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6EB8F12"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Pedagogické pracovnice třídy Vrbička:</w:t>
            </w:r>
          </w:p>
        </w:tc>
        <w:tc>
          <w:tcPr>
            <w:tcW w:w="5135" w:type="dxa"/>
            <w:tcBorders>
              <w:top w:val="single" w:sz="4" w:space="0" w:color="000000"/>
              <w:left w:val="single" w:sz="4" w:space="0" w:color="000000"/>
              <w:bottom w:val="single" w:sz="4" w:space="0" w:color="000000"/>
              <w:right w:val="single" w:sz="4" w:space="0" w:color="000000"/>
            </w:tcBorders>
          </w:tcPr>
          <w:p w14:paraId="75DC81FF" w14:textId="77777777" w:rsidR="00B912EC" w:rsidRPr="00B912EC" w:rsidRDefault="00B912EC" w:rsidP="005F2ADF">
            <w:pPr>
              <w:jc w:val="both"/>
              <w:rPr>
                <w:rFonts w:ascii="Times New Roman" w:hAnsi="Times New Roman" w:cs="Times New Roman"/>
                <w:b/>
                <w:sz w:val="24"/>
                <w:szCs w:val="24"/>
              </w:rPr>
            </w:pPr>
            <w:r w:rsidRPr="00B912EC">
              <w:rPr>
                <w:rFonts w:ascii="Times New Roman" w:hAnsi="Times New Roman" w:cs="Times New Roman"/>
                <w:b/>
                <w:sz w:val="24"/>
                <w:szCs w:val="24"/>
              </w:rPr>
              <w:t xml:space="preserve">Veronika </w:t>
            </w:r>
            <w:proofErr w:type="spellStart"/>
            <w:proofErr w:type="gramStart"/>
            <w:r w:rsidRPr="00B912EC">
              <w:rPr>
                <w:rFonts w:ascii="Times New Roman" w:hAnsi="Times New Roman" w:cs="Times New Roman"/>
                <w:b/>
                <w:sz w:val="24"/>
                <w:szCs w:val="24"/>
              </w:rPr>
              <w:t>Gluchová</w:t>
            </w:r>
            <w:proofErr w:type="spellEnd"/>
            <w:r w:rsidRPr="00B912EC">
              <w:rPr>
                <w:rFonts w:ascii="Times New Roman" w:hAnsi="Times New Roman" w:cs="Times New Roman"/>
                <w:b/>
                <w:sz w:val="24"/>
                <w:szCs w:val="24"/>
              </w:rPr>
              <w:t xml:space="preserve">- </w:t>
            </w:r>
            <w:r w:rsidRPr="00B912EC">
              <w:rPr>
                <w:rFonts w:ascii="Times New Roman" w:hAnsi="Times New Roman" w:cs="Times New Roman"/>
                <w:sz w:val="24"/>
                <w:szCs w:val="24"/>
              </w:rPr>
              <w:t>učitelka</w:t>
            </w:r>
            <w:proofErr w:type="gramEnd"/>
          </w:p>
          <w:p w14:paraId="27741963" w14:textId="77777777" w:rsidR="00B912EC" w:rsidRPr="00B912EC" w:rsidRDefault="00B912EC" w:rsidP="005F2ADF">
            <w:pPr>
              <w:jc w:val="both"/>
              <w:rPr>
                <w:rFonts w:ascii="Times New Roman" w:hAnsi="Times New Roman" w:cs="Times New Roman"/>
                <w:b/>
                <w:sz w:val="24"/>
                <w:szCs w:val="24"/>
              </w:rPr>
            </w:pPr>
            <w:r w:rsidRPr="00B912EC">
              <w:rPr>
                <w:rFonts w:ascii="Times New Roman" w:hAnsi="Times New Roman" w:cs="Times New Roman"/>
                <w:b/>
                <w:sz w:val="24"/>
                <w:szCs w:val="24"/>
              </w:rPr>
              <w:t xml:space="preserve">Viktorie </w:t>
            </w:r>
            <w:proofErr w:type="spellStart"/>
            <w:r w:rsidRPr="00B912EC">
              <w:rPr>
                <w:rFonts w:ascii="Times New Roman" w:hAnsi="Times New Roman" w:cs="Times New Roman"/>
                <w:b/>
                <w:sz w:val="24"/>
                <w:szCs w:val="24"/>
              </w:rPr>
              <w:t>Falhauerová</w:t>
            </w:r>
            <w:proofErr w:type="spellEnd"/>
            <w:r w:rsidRPr="00B912EC">
              <w:rPr>
                <w:rFonts w:ascii="Times New Roman" w:hAnsi="Times New Roman" w:cs="Times New Roman"/>
                <w:b/>
                <w:sz w:val="24"/>
                <w:szCs w:val="24"/>
              </w:rPr>
              <w:t xml:space="preserve">, </w:t>
            </w:r>
            <w:proofErr w:type="spellStart"/>
            <w:r w:rsidRPr="00B912EC">
              <w:rPr>
                <w:rFonts w:ascii="Times New Roman" w:hAnsi="Times New Roman" w:cs="Times New Roman"/>
                <w:b/>
                <w:sz w:val="24"/>
                <w:szCs w:val="24"/>
              </w:rPr>
              <w:t>DiS</w:t>
            </w:r>
            <w:proofErr w:type="spellEnd"/>
            <w:r w:rsidRPr="00B912EC">
              <w:rPr>
                <w:rFonts w:ascii="Times New Roman" w:hAnsi="Times New Roman" w:cs="Times New Roman"/>
                <w:b/>
                <w:sz w:val="24"/>
                <w:szCs w:val="24"/>
              </w:rPr>
              <w:t xml:space="preserve">. </w:t>
            </w:r>
            <w:r w:rsidRPr="00B912EC">
              <w:rPr>
                <w:rFonts w:ascii="Times New Roman" w:hAnsi="Times New Roman" w:cs="Times New Roman"/>
                <w:bCs/>
                <w:sz w:val="24"/>
                <w:szCs w:val="24"/>
              </w:rPr>
              <w:t>- učitelka</w:t>
            </w:r>
          </w:p>
        </w:tc>
      </w:tr>
      <w:tr w:rsidR="00B912EC" w:rsidRPr="00B912EC" w14:paraId="29B6657F" w14:textId="77777777" w:rsidTr="00B912EC">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3645776"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Provozní pracovnice:</w:t>
            </w:r>
          </w:p>
        </w:tc>
        <w:tc>
          <w:tcPr>
            <w:tcW w:w="5135" w:type="dxa"/>
            <w:tcBorders>
              <w:top w:val="single" w:sz="4" w:space="0" w:color="000000"/>
              <w:left w:val="single" w:sz="4" w:space="0" w:color="000000"/>
              <w:bottom w:val="single" w:sz="4" w:space="0" w:color="000000"/>
              <w:right w:val="single" w:sz="4" w:space="0" w:color="000000"/>
            </w:tcBorders>
          </w:tcPr>
          <w:p w14:paraId="1B7C2FB3"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 xml:space="preserve">Eva </w:t>
            </w:r>
            <w:proofErr w:type="gramStart"/>
            <w:r w:rsidRPr="00B912EC">
              <w:rPr>
                <w:rFonts w:ascii="Times New Roman" w:hAnsi="Times New Roman" w:cs="Times New Roman"/>
                <w:b/>
                <w:bCs/>
                <w:sz w:val="24"/>
                <w:szCs w:val="24"/>
              </w:rPr>
              <w:t xml:space="preserve">Musilová- </w:t>
            </w:r>
            <w:r w:rsidRPr="00B912EC">
              <w:rPr>
                <w:rFonts w:ascii="Times New Roman" w:hAnsi="Times New Roman" w:cs="Times New Roman"/>
                <w:bCs/>
                <w:sz w:val="24"/>
                <w:szCs w:val="24"/>
              </w:rPr>
              <w:t>školnice</w:t>
            </w:r>
            <w:proofErr w:type="gramEnd"/>
          </w:p>
          <w:p w14:paraId="063E93BD"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 xml:space="preserve">Jana </w:t>
            </w:r>
            <w:proofErr w:type="spellStart"/>
            <w:proofErr w:type="gramStart"/>
            <w:r w:rsidRPr="00B912EC">
              <w:rPr>
                <w:rFonts w:ascii="Times New Roman" w:hAnsi="Times New Roman" w:cs="Times New Roman"/>
                <w:b/>
                <w:bCs/>
                <w:sz w:val="24"/>
                <w:szCs w:val="24"/>
              </w:rPr>
              <w:t>Štalzerová</w:t>
            </w:r>
            <w:proofErr w:type="spellEnd"/>
            <w:r w:rsidRPr="00B912EC">
              <w:rPr>
                <w:rFonts w:ascii="Times New Roman" w:hAnsi="Times New Roman" w:cs="Times New Roman"/>
                <w:b/>
                <w:bCs/>
                <w:sz w:val="24"/>
                <w:szCs w:val="24"/>
              </w:rPr>
              <w:t>-</w:t>
            </w:r>
            <w:r w:rsidRPr="00B912EC">
              <w:rPr>
                <w:rFonts w:ascii="Times New Roman" w:hAnsi="Times New Roman" w:cs="Times New Roman"/>
                <w:bCs/>
                <w:sz w:val="24"/>
                <w:szCs w:val="24"/>
              </w:rPr>
              <w:t xml:space="preserve"> školnice</w:t>
            </w:r>
            <w:proofErr w:type="gramEnd"/>
          </w:p>
        </w:tc>
      </w:tr>
      <w:tr w:rsidR="00B912EC" w:rsidRPr="00B912EC" w14:paraId="2B75C9C5" w14:textId="77777777" w:rsidTr="00B912EC">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55607694"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Pracovnice školní jídelny:</w:t>
            </w:r>
          </w:p>
        </w:tc>
        <w:tc>
          <w:tcPr>
            <w:tcW w:w="5135" w:type="dxa"/>
            <w:tcBorders>
              <w:top w:val="single" w:sz="4" w:space="0" w:color="000000"/>
              <w:left w:val="single" w:sz="4" w:space="0" w:color="000000"/>
              <w:bottom w:val="single" w:sz="4" w:space="0" w:color="000000"/>
              <w:right w:val="single" w:sz="4" w:space="0" w:color="000000"/>
            </w:tcBorders>
          </w:tcPr>
          <w:p w14:paraId="70B1E381"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Lenka </w:t>
            </w:r>
            <w:proofErr w:type="spellStart"/>
            <w:r w:rsidRPr="00B912EC">
              <w:rPr>
                <w:rFonts w:ascii="Times New Roman" w:hAnsi="Times New Roman" w:cs="Times New Roman"/>
                <w:b/>
                <w:sz w:val="24"/>
                <w:szCs w:val="24"/>
              </w:rPr>
              <w:t>Lasevičová</w:t>
            </w:r>
            <w:proofErr w:type="spellEnd"/>
            <w:r w:rsidRPr="00B912EC">
              <w:rPr>
                <w:rFonts w:ascii="Times New Roman" w:hAnsi="Times New Roman" w:cs="Times New Roman"/>
                <w:b/>
                <w:sz w:val="24"/>
                <w:szCs w:val="24"/>
              </w:rPr>
              <w:t xml:space="preserve">, </w:t>
            </w:r>
            <w:proofErr w:type="spellStart"/>
            <w:r w:rsidRPr="00B912EC">
              <w:rPr>
                <w:rFonts w:ascii="Times New Roman" w:hAnsi="Times New Roman" w:cs="Times New Roman"/>
                <w:b/>
                <w:sz w:val="24"/>
                <w:szCs w:val="24"/>
              </w:rPr>
              <w:t>DiS</w:t>
            </w:r>
            <w:proofErr w:type="spellEnd"/>
            <w:r w:rsidRPr="00B912EC">
              <w:rPr>
                <w:rFonts w:ascii="Times New Roman" w:hAnsi="Times New Roman" w:cs="Times New Roman"/>
                <w:b/>
                <w:sz w:val="24"/>
                <w:szCs w:val="24"/>
              </w:rPr>
              <w:t>.</w:t>
            </w:r>
            <w:r w:rsidRPr="00B912EC">
              <w:rPr>
                <w:rFonts w:ascii="Times New Roman" w:hAnsi="Times New Roman" w:cs="Times New Roman"/>
                <w:sz w:val="24"/>
                <w:szCs w:val="24"/>
              </w:rPr>
              <w:t>-vedoucí školní jídelny</w:t>
            </w:r>
          </w:p>
          <w:p w14:paraId="7371C099"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Hana </w:t>
            </w:r>
            <w:proofErr w:type="spellStart"/>
            <w:r w:rsidRPr="00B912EC">
              <w:rPr>
                <w:rFonts w:ascii="Times New Roman" w:hAnsi="Times New Roman" w:cs="Times New Roman"/>
                <w:b/>
                <w:sz w:val="24"/>
                <w:szCs w:val="24"/>
              </w:rPr>
              <w:t>Vochalová</w:t>
            </w:r>
            <w:proofErr w:type="spellEnd"/>
            <w:r w:rsidRPr="00B912EC">
              <w:rPr>
                <w:rFonts w:ascii="Times New Roman" w:hAnsi="Times New Roman" w:cs="Times New Roman"/>
                <w:sz w:val="24"/>
                <w:szCs w:val="24"/>
              </w:rPr>
              <w:t>-kuchařka</w:t>
            </w:r>
          </w:p>
          <w:p w14:paraId="6DF6ADC8"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Taťána Fürstová</w:t>
            </w:r>
            <w:r w:rsidRPr="00B912EC">
              <w:rPr>
                <w:rFonts w:ascii="Times New Roman" w:hAnsi="Times New Roman" w:cs="Times New Roman"/>
                <w:sz w:val="24"/>
                <w:szCs w:val="24"/>
              </w:rPr>
              <w:t xml:space="preserve">-kuchařka                    </w:t>
            </w:r>
          </w:p>
        </w:tc>
      </w:tr>
      <w:tr w:rsidR="00B912EC" w:rsidRPr="00B912EC" w14:paraId="03E59BAA" w14:textId="77777777" w:rsidTr="00B912EC">
        <w:tc>
          <w:tcPr>
            <w:tcW w:w="40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0CA44A2"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Referent:</w:t>
            </w:r>
          </w:p>
        </w:tc>
        <w:tc>
          <w:tcPr>
            <w:tcW w:w="5135" w:type="dxa"/>
            <w:tcBorders>
              <w:top w:val="single" w:sz="4" w:space="0" w:color="000000"/>
              <w:left w:val="single" w:sz="4" w:space="0" w:color="000000"/>
              <w:bottom w:val="single" w:sz="4" w:space="0" w:color="000000"/>
              <w:right w:val="single" w:sz="4" w:space="0" w:color="000000"/>
            </w:tcBorders>
          </w:tcPr>
          <w:p w14:paraId="4AB7F249"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Jana Poledníková</w:t>
            </w:r>
            <w:r w:rsidRPr="00B912EC">
              <w:rPr>
                <w:rFonts w:ascii="Times New Roman" w:hAnsi="Times New Roman" w:cs="Times New Roman"/>
                <w:sz w:val="24"/>
                <w:szCs w:val="24"/>
              </w:rPr>
              <w:t>-referent</w:t>
            </w:r>
          </w:p>
          <w:p w14:paraId="0DD6C8E4" w14:textId="77777777" w:rsidR="00B912EC" w:rsidRPr="00B912EC" w:rsidRDefault="00B912EC" w:rsidP="005F2ADF">
            <w:pPr>
              <w:jc w:val="both"/>
              <w:rPr>
                <w:rFonts w:ascii="Times New Roman" w:hAnsi="Times New Roman" w:cs="Times New Roman"/>
                <w:sz w:val="24"/>
                <w:szCs w:val="24"/>
              </w:rPr>
            </w:pPr>
          </w:p>
        </w:tc>
      </w:tr>
    </w:tbl>
    <w:p w14:paraId="390C93FD" w14:textId="77777777" w:rsidR="00B912EC" w:rsidRDefault="00B912EC" w:rsidP="005F2ADF">
      <w:pPr>
        <w:jc w:val="both"/>
      </w:pPr>
    </w:p>
    <w:p w14:paraId="74FE8D8A" w14:textId="367DC49C" w:rsidR="00B912EC" w:rsidRDefault="00B912EC" w:rsidP="005F2ADF">
      <w:pPr>
        <w:pStyle w:val="Nadpis2"/>
        <w:jc w:val="both"/>
        <w:rPr>
          <w:rFonts w:ascii="Times New Roman" w:hAnsi="Times New Roman" w:cs="Times New Roman"/>
          <w:color w:val="4F6228" w:themeColor="accent3" w:themeShade="80"/>
          <w:sz w:val="24"/>
          <w:szCs w:val="24"/>
        </w:rPr>
      </w:pPr>
      <w:r w:rsidRPr="00B912EC">
        <w:rPr>
          <w:rFonts w:ascii="Times New Roman" w:hAnsi="Times New Roman" w:cs="Times New Roman"/>
          <w:color w:val="4F6228" w:themeColor="accent3" w:themeShade="80"/>
          <w:sz w:val="24"/>
          <w:szCs w:val="24"/>
        </w:rPr>
        <w:t>2.2. Úřední dny</w:t>
      </w:r>
    </w:p>
    <w:p w14:paraId="37A2FA64" w14:textId="77777777" w:rsidR="00733894" w:rsidRPr="00733894" w:rsidRDefault="00733894" w:rsidP="005F2ADF">
      <w:pPr>
        <w:jc w:val="both"/>
      </w:pPr>
    </w:p>
    <w:p w14:paraId="6488D606" w14:textId="5293E7AD"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
          <w:sz w:val="24"/>
          <w:szCs w:val="24"/>
        </w:rPr>
        <w:t>Úřední dny zástupce statutárního orgánu: pondělí a pátek</w:t>
      </w:r>
      <w:r w:rsidRPr="00B912EC">
        <w:rPr>
          <w:rFonts w:ascii="Times New Roman" w:hAnsi="Times New Roman" w:cs="Times New Roman"/>
          <w:bCs/>
          <w:sz w:val="24"/>
          <w:szCs w:val="24"/>
        </w:rPr>
        <w:t xml:space="preserve">, jinak po telefonické domluvě </w:t>
      </w:r>
    </w:p>
    <w:p w14:paraId="70879DC9"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Cs/>
          <w:sz w:val="24"/>
          <w:szCs w:val="24"/>
        </w:rPr>
        <w:t xml:space="preserve">       na tel. 602 445 307.</w:t>
      </w:r>
    </w:p>
    <w:p w14:paraId="7B9A9196"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sz w:val="24"/>
          <w:szCs w:val="24"/>
        </w:rPr>
        <w:t>Tyto úřední dny zástupce statutárního orgánu mateřské školy jsou vyhrazeny pro:</w:t>
      </w:r>
    </w:p>
    <w:p w14:paraId="73D02F69" w14:textId="77777777" w:rsidR="00B912EC" w:rsidRPr="00B912EC" w:rsidRDefault="00B912EC" w:rsidP="005F2ADF">
      <w:pPr>
        <w:numPr>
          <w:ilvl w:val="0"/>
          <w:numId w:val="13"/>
        </w:numPr>
        <w:spacing w:after="0" w:line="240" w:lineRule="auto"/>
        <w:jc w:val="both"/>
        <w:rPr>
          <w:rFonts w:ascii="Times New Roman" w:hAnsi="Times New Roman" w:cs="Times New Roman"/>
          <w:sz w:val="24"/>
          <w:szCs w:val="24"/>
        </w:rPr>
      </w:pPr>
      <w:r w:rsidRPr="00B912EC">
        <w:rPr>
          <w:rFonts w:ascii="Times New Roman" w:hAnsi="Times New Roman" w:cs="Times New Roman"/>
          <w:sz w:val="24"/>
          <w:szCs w:val="24"/>
        </w:rPr>
        <w:t>Kontrolní a hospitační činnosti všech pracovišť MŠ Harmonie (MŠ a ŠJ Zlepšovatelů 27, MŠ a ŠJ Šponarova 16)</w:t>
      </w:r>
    </w:p>
    <w:p w14:paraId="14B7BC2B" w14:textId="77777777" w:rsidR="00B912EC" w:rsidRPr="00B912EC" w:rsidRDefault="00B912EC" w:rsidP="005F2ADF">
      <w:pPr>
        <w:numPr>
          <w:ilvl w:val="0"/>
          <w:numId w:val="12"/>
        </w:numPr>
        <w:spacing w:after="0" w:line="240" w:lineRule="auto"/>
        <w:jc w:val="both"/>
        <w:rPr>
          <w:rFonts w:ascii="Times New Roman" w:hAnsi="Times New Roman" w:cs="Times New Roman"/>
          <w:sz w:val="24"/>
          <w:szCs w:val="24"/>
        </w:rPr>
      </w:pPr>
      <w:r w:rsidRPr="00B912EC">
        <w:rPr>
          <w:rFonts w:ascii="Times New Roman" w:hAnsi="Times New Roman" w:cs="Times New Roman"/>
          <w:sz w:val="24"/>
          <w:szCs w:val="24"/>
        </w:rPr>
        <w:t>Komunikaci a spolupráci s vedoucím týmem MŠ Harmonie (zástupci odloučených pracovišť, referentka MŠ a vedoucí ŠJ)</w:t>
      </w:r>
    </w:p>
    <w:p w14:paraId="67BA7C2F" w14:textId="77777777" w:rsidR="00B912EC" w:rsidRPr="00B912EC" w:rsidRDefault="00B912EC" w:rsidP="005F2ADF">
      <w:pPr>
        <w:numPr>
          <w:ilvl w:val="0"/>
          <w:numId w:val="12"/>
        </w:numPr>
        <w:spacing w:after="0" w:line="240" w:lineRule="auto"/>
        <w:jc w:val="both"/>
        <w:rPr>
          <w:rFonts w:ascii="Times New Roman" w:hAnsi="Times New Roman" w:cs="Times New Roman"/>
          <w:sz w:val="24"/>
          <w:szCs w:val="24"/>
        </w:rPr>
      </w:pPr>
      <w:r w:rsidRPr="00B912EC">
        <w:rPr>
          <w:rFonts w:ascii="Times New Roman" w:hAnsi="Times New Roman" w:cs="Times New Roman"/>
          <w:sz w:val="24"/>
          <w:szCs w:val="24"/>
        </w:rPr>
        <w:t>Administrativní činnosti</w:t>
      </w:r>
    </w:p>
    <w:p w14:paraId="783B0A9C" w14:textId="77777777" w:rsidR="00B912EC" w:rsidRPr="00B912EC" w:rsidRDefault="00B912EC" w:rsidP="005F2ADF">
      <w:pPr>
        <w:numPr>
          <w:ilvl w:val="0"/>
          <w:numId w:val="12"/>
        </w:numPr>
        <w:spacing w:after="0" w:line="240" w:lineRule="auto"/>
        <w:jc w:val="both"/>
        <w:rPr>
          <w:rFonts w:ascii="Times New Roman" w:hAnsi="Times New Roman" w:cs="Times New Roman"/>
          <w:sz w:val="24"/>
          <w:szCs w:val="24"/>
        </w:rPr>
      </w:pPr>
      <w:r w:rsidRPr="00B912EC">
        <w:rPr>
          <w:rFonts w:ascii="Times New Roman" w:hAnsi="Times New Roman" w:cs="Times New Roman"/>
          <w:sz w:val="24"/>
          <w:szCs w:val="24"/>
        </w:rPr>
        <w:t>Porady, semináře</w:t>
      </w:r>
    </w:p>
    <w:p w14:paraId="0C130653" w14:textId="77777777" w:rsidR="00B912EC" w:rsidRPr="00B912EC" w:rsidRDefault="00B912EC" w:rsidP="005F2ADF">
      <w:pPr>
        <w:numPr>
          <w:ilvl w:val="0"/>
          <w:numId w:val="12"/>
        </w:numPr>
        <w:spacing w:after="0" w:line="240" w:lineRule="auto"/>
        <w:jc w:val="both"/>
        <w:rPr>
          <w:rFonts w:ascii="Times New Roman" w:hAnsi="Times New Roman" w:cs="Times New Roman"/>
          <w:sz w:val="24"/>
          <w:szCs w:val="24"/>
        </w:rPr>
      </w:pPr>
      <w:r w:rsidRPr="00B912EC">
        <w:rPr>
          <w:rFonts w:ascii="Times New Roman" w:hAnsi="Times New Roman" w:cs="Times New Roman"/>
          <w:sz w:val="24"/>
          <w:szCs w:val="24"/>
        </w:rPr>
        <w:t xml:space="preserve">Předem domluvené schůzky a jednání s veřejností a se zákonnými zástupci dětí MŠ Zlepšovatelů 27 a MŠ Šponarova 16 </w:t>
      </w:r>
    </w:p>
    <w:p w14:paraId="50E6572C" w14:textId="77777777" w:rsidR="00B912EC" w:rsidRPr="00B912EC" w:rsidRDefault="00B912EC" w:rsidP="005F2ADF">
      <w:pPr>
        <w:jc w:val="both"/>
        <w:rPr>
          <w:rFonts w:ascii="Times New Roman" w:hAnsi="Times New Roman" w:cs="Times New Roman"/>
          <w:bCs/>
          <w:sz w:val="24"/>
          <w:szCs w:val="24"/>
        </w:rPr>
      </w:pPr>
    </w:p>
    <w:p w14:paraId="51681D31" w14:textId="2855EB4B"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sz w:val="24"/>
          <w:szCs w:val="24"/>
        </w:rPr>
        <w:t xml:space="preserve">Úřední den vedoucí školní jídelny: </w:t>
      </w:r>
      <w:r w:rsidRPr="00B912EC">
        <w:rPr>
          <w:rFonts w:ascii="Times New Roman" w:hAnsi="Times New Roman" w:cs="Times New Roman"/>
          <w:sz w:val="24"/>
          <w:szCs w:val="24"/>
        </w:rPr>
        <w:t xml:space="preserve">středa od 7:00 – 11:00, jinak po telefonické  </w:t>
      </w:r>
    </w:p>
    <w:p w14:paraId="2234CAC0" w14:textId="77777777" w:rsidR="00B912EC" w:rsidRPr="00B912EC" w:rsidRDefault="00B912EC" w:rsidP="005F2ADF">
      <w:pPr>
        <w:jc w:val="both"/>
        <w:rPr>
          <w:rFonts w:ascii="Times New Roman" w:hAnsi="Times New Roman" w:cs="Times New Roman"/>
          <w:sz w:val="24"/>
          <w:szCs w:val="24"/>
        </w:rPr>
      </w:pPr>
      <w:r w:rsidRPr="00B912EC">
        <w:rPr>
          <w:rFonts w:ascii="Times New Roman" w:eastAsia="Times New Roman" w:hAnsi="Times New Roman" w:cs="Times New Roman"/>
          <w:sz w:val="24"/>
          <w:szCs w:val="24"/>
        </w:rPr>
        <w:t xml:space="preserve">        </w:t>
      </w:r>
      <w:r w:rsidRPr="00B912EC">
        <w:rPr>
          <w:rFonts w:ascii="Times New Roman" w:hAnsi="Times New Roman" w:cs="Times New Roman"/>
          <w:sz w:val="24"/>
          <w:szCs w:val="24"/>
        </w:rPr>
        <w:t>domluvě na tel.č.731 152 891</w:t>
      </w:r>
    </w:p>
    <w:p w14:paraId="5E52FB72" w14:textId="77777777" w:rsidR="00B912EC" w:rsidRPr="00B912EC" w:rsidRDefault="00B912EC" w:rsidP="005F2ADF">
      <w:pPr>
        <w:jc w:val="both"/>
        <w:rPr>
          <w:rFonts w:ascii="Times New Roman" w:hAnsi="Times New Roman" w:cs="Times New Roman"/>
          <w:b/>
          <w:sz w:val="24"/>
          <w:szCs w:val="24"/>
        </w:rPr>
      </w:pPr>
    </w:p>
    <w:tbl>
      <w:tblPr>
        <w:tblW w:w="7797" w:type="dxa"/>
        <w:tblInd w:w="675" w:type="dxa"/>
        <w:tblLayout w:type="fixed"/>
        <w:tblLook w:val="0000" w:firstRow="0" w:lastRow="0" w:firstColumn="0" w:lastColumn="0" w:noHBand="0" w:noVBand="0"/>
      </w:tblPr>
      <w:tblGrid>
        <w:gridCol w:w="1276"/>
        <w:gridCol w:w="3260"/>
        <w:gridCol w:w="3261"/>
      </w:tblGrid>
      <w:tr w:rsidR="00B912EC" w:rsidRPr="00B912EC" w14:paraId="6A93271B" w14:textId="77777777" w:rsidTr="00B912EC">
        <w:tc>
          <w:tcPr>
            <w:tcW w:w="127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30851A22"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Pondělí:</w:t>
            </w:r>
          </w:p>
        </w:tc>
        <w:tc>
          <w:tcPr>
            <w:tcW w:w="326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7D485C65"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Cs/>
                <w:sz w:val="24"/>
                <w:szCs w:val="24"/>
              </w:rPr>
              <w:t xml:space="preserve">ve ŠJ </w:t>
            </w:r>
            <w:r w:rsidRPr="00B912EC">
              <w:rPr>
                <w:rFonts w:ascii="Times New Roman" w:hAnsi="Times New Roman" w:cs="Times New Roman"/>
                <w:b/>
                <w:bCs/>
                <w:sz w:val="24"/>
                <w:szCs w:val="24"/>
              </w:rPr>
              <w:t>Šponarova 16</w:t>
            </w:r>
          </w:p>
          <w:p w14:paraId="5C0D8AEC" w14:textId="77777777" w:rsidR="00B912EC" w:rsidRPr="00B912EC" w:rsidRDefault="00B912EC" w:rsidP="005F2ADF">
            <w:pPr>
              <w:jc w:val="both"/>
              <w:rPr>
                <w:rFonts w:ascii="Times New Roman" w:hAnsi="Times New Roman" w:cs="Times New Roman"/>
                <w:bCs/>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0E975FDF"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
                <w:bCs/>
                <w:sz w:val="24"/>
                <w:szCs w:val="24"/>
              </w:rPr>
              <w:t>7: 00 – 11:00</w:t>
            </w:r>
          </w:p>
          <w:p w14:paraId="6045A336" w14:textId="77777777" w:rsidR="00B912EC" w:rsidRPr="00B912EC" w:rsidRDefault="00B912EC" w:rsidP="005F2ADF">
            <w:pPr>
              <w:jc w:val="both"/>
              <w:rPr>
                <w:rFonts w:ascii="Times New Roman" w:hAnsi="Times New Roman" w:cs="Times New Roman"/>
                <w:b/>
                <w:bCs/>
                <w:sz w:val="24"/>
                <w:szCs w:val="24"/>
              </w:rPr>
            </w:pPr>
          </w:p>
        </w:tc>
      </w:tr>
      <w:tr w:rsidR="00B912EC" w:rsidRPr="00B912EC" w14:paraId="3E6768C3" w14:textId="77777777" w:rsidTr="00B912EC">
        <w:tc>
          <w:tcPr>
            <w:tcW w:w="127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2A502481"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Úterý:</w:t>
            </w:r>
          </w:p>
        </w:tc>
        <w:tc>
          <w:tcPr>
            <w:tcW w:w="326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5F953FB4" w14:textId="77777777" w:rsidR="00B912EC" w:rsidRPr="00B912EC" w:rsidRDefault="00B912EC" w:rsidP="005F2ADF">
            <w:pPr>
              <w:jc w:val="both"/>
              <w:rPr>
                <w:rFonts w:ascii="Times New Roman" w:hAnsi="Times New Roman" w:cs="Times New Roman"/>
                <w:sz w:val="24"/>
                <w:szCs w:val="24"/>
              </w:rPr>
            </w:pPr>
            <w:r w:rsidRPr="00B912EC">
              <w:rPr>
                <w:rFonts w:ascii="Times New Roman" w:hAnsi="Times New Roman" w:cs="Times New Roman"/>
                <w:bCs/>
                <w:sz w:val="24"/>
                <w:szCs w:val="24"/>
              </w:rPr>
              <w:t xml:space="preserve">ve ŠJ </w:t>
            </w:r>
            <w:r w:rsidRPr="00B912EC">
              <w:rPr>
                <w:rFonts w:ascii="Times New Roman" w:hAnsi="Times New Roman" w:cs="Times New Roman"/>
                <w:b/>
                <w:bCs/>
                <w:sz w:val="24"/>
                <w:szCs w:val="24"/>
              </w:rPr>
              <w:t>Šponarova 16</w:t>
            </w:r>
          </w:p>
          <w:p w14:paraId="7BB9CA3B" w14:textId="77777777" w:rsidR="00B912EC" w:rsidRPr="00B912EC" w:rsidRDefault="00B912EC" w:rsidP="005F2ADF">
            <w:pPr>
              <w:jc w:val="both"/>
              <w:rPr>
                <w:rFonts w:ascii="Times New Roman" w:hAnsi="Times New Roman" w:cs="Times New Roman"/>
                <w:b/>
                <w:bCs/>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21904494"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7: 00 – 11:00</w:t>
            </w:r>
          </w:p>
          <w:p w14:paraId="36A3A115" w14:textId="77777777" w:rsidR="00B912EC" w:rsidRPr="00B912EC" w:rsidRDefault="00B912EC" w:rsidP="005F2ADF">
            <w:pPr>
              <w:jc w:val="both"/>
              <w:rPr>
                <w:rFonts w:ascii="Times New Roman" w:hAnsi="Times New Roman" w:cs="Times New Roman"/>
                <w:b/>
                <w:bCs/>
                <w:sz w:val="24"/>
                <w:szCs w:val="24"/>
              </w:rPr>
            </w:pPr>
          </w:p>
        </w:tc>
      </w:tr>
      <w:tr w:rsidR="00B912EC" w:rsidRPr="00B912EC" w14:paraId="3116476B" w14:textId="77777777" w:rsidTr="00B912EC">
        <w:tc>
          <w:tcPr>
            <w:tcW w:w="127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202ADB48"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lastRenderedPageBreak/>
              <w:t>Středa:</w:t>
            </w:r>
          </w:p>
        </w:tc>
        <w:tc>
          <w:tcPr>
            <w:tcW w:w="326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272B15DA"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Cs/>
                <w:sz w:val="24"/>
                <w:szCs w:val="24"/>
              </w:rPr>
              <w:t xml:space="preserve">ve ŠJ </w:t>
            </w:r>
            <w:r w:rsidRPr="00B912EC">
              <w:rPr>
                <w:rFonts w:ascii="Times New Roman" w:hAnsi="Times New Roman" w:cs="Times New Roman"/>
                <w:b/>
                <w:sz w:val="24"/>
                <w:szCs w:val="24"/>
              </w:rPr>
              <w:t>Šponarova 16</w:t>
            </w:r>
          </w:p>
          <w:p w14:paraId="3AF2049E" w14:textId="77777777" w:rsidR="00B912EC" w:rsidRPr="00B912EC" w:rsidRDefault="00B912EC" w:rsidP="005F2ADF">
            <w:pPr>
              <w:jc w:val="both"/>
              <w:rPr>
                <w:rFonts w:ascii="Times New Roman" w:hAnsi="Times New Roman" w:cs="Times New Roman"/>
                <w:b/>
                <w:bCs/>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71A7F29E"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7: 00 – 11:00</w:t>
            </w:r>
          </w:p>
          <w:p w14:paraId="531393B4" w14:textId="77777777" w:rsidR="00B912EC" w:rsidRPr="00B912EC" w:rsidRDefault="00B912EC" w:rsidP="005F2ADF">
            <w:pPr>
              <w:jc w:val="both"/>
              <w:rPr>
                <w:rFonts w:ascii="Times New Roman" w:hAnsi="Times New Roman" w:cs="Times New Roman"/>
                <w:b/>
                <w:bCs/>
                <w:sz w:val="24"/>
                <w:szCs w:val="24"/>
              </w:rPr>
            </w:pPr>
          </w:p>
        </w:tc>
      </w:tr>
      <w:tr w:rsidR="00B912EC" w:rsidRPr="00B912EC" w14:paraId="771B3128" w14:textId="77777777" w:rsidTr="00D02148">
        <w:tc>
          <w:tcPr>
            <w:tcW w:w="1276" w:type="dxa"/>
            <w:tcBorders>
              <w:top w:val="single" w:sz="4" w:space="0" w:color="000000"/>
              <w:left w:val="single" w:sz="4" w:space="0" w:color="000000"/>
              <w:bottom w:val="single" w:sz="4" w:space="0" w:color="000000"/>
              <w:right w:val="single" w:sz="4" w:space="0" w:color="000000"/>
            </w:tcBorders>
          </w:tcPr>
          <w:p w14:paraId="3EBEA458"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Čtvrtek:</w:t>
            </w:r>
          </w:p>
        </w:tc>
        <w:tc>
          <w:tcPr>
            <w:tcW w:w="3260" w:type="dxa"/>
            <w:tcBorders>
              <w:top w:val="single" w:sz="4" w:space="0" w:color="000000"/>
              <w:left w:val="single" w:sz="4" w:space="0" w:color="000000"/>
              <w:bottom w:val="single" w:sz="4" w:space="0" w:color="000000"/>
              <w:right w:val="single" w:sz="4" w:space="0" w:color="000000"/>
            </w:tcBorders>
          </w:tcPr>
          <w:p w14:paraId="32B3A0F5"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Cs/>
                <w:sz w:val="24"/>
                <w:szCs w:val="24"/>
              </w:rPr>
              <w:t>ve ŠJ Zlepšovatelů 27</w:t>
            </w:r>
          </w:p>
        </w:tc>
        <w:tc>
          <w:tcPr>
            <w:tcW w:w="3261" w:type="dxa"/>
            <w:tcBorders>
              <w:top w:val="single" w:sz="4" w:space="0" w:color="000000"/>
              <w:left w:val="single" w:sz="4" w:space="0" w:color="000000"/>
              <w:bottom w:val="single" w:sz="4" w:space="0" w:color="000000"/>
              <w:right w:val="single" w:sz="4" w:space="0" w:color="000000"/>
            </w:tcBorders>
          </w:tcPr>
          <w:p w14:paraId="30329A71"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7: 00 – 11:00</w:t>
            </w:r>
          </w:p>
          <w:p w14:paraId="205BA6D0" w14:textId="77777777" w:rsidR="00B912EC" w:rsidRPr="00B912EC" w:rsidRDefault="00B912EC" w:rsidP="005F2ADF">
            <w:pPr>
              <w:jc w:val="both"/>
              <w:rPr>
                <w:rFonts w:ascii="Times New Roman" w:hAnsi="Times New Roman" w:cs="Times New Roman"/>
                <w:b/>
                <w:bCs/>
                <w:sz w:val="24"/>
                <w:szCs w:val="24"/>
              </w:rPr>
            </w:pPr>
          </w:p>
        </w:tc>
      </w:tr>
      <w:tr w:rsidR="00B912EC" w:rsidRPr="00B912EC" w14:paraId="4EA8AF52" w14:textId="77777777" w:rsidTr="00D02148">
        <w:tc>
          <w:tcPr>
            <w:tcW w:w="1276" w:type="dxa"/>
            <w:tcBorders>
              <w:top w:val="single" w:sz="4" w:space="0" w:color="000000"/>
              <w:left w:val="single" w:sz="4" w:space="0" w:color="000000"/>
              <w:bottom w:val="single" w:sz="4" w:space="0" w:color="000000"/>
              <w:right w:val="single" w:sz="4" w:space="0" w:color="000000"/>
            </w:tcBorders>
          </w:tcPr>
          <w:p w14:paraId="6939C331"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Pátek:</w:t>
            </w:r>
          </w:p>
        </w:tc>
        <w:tc>
          <w:tcPr>
            <w:tcW w:w="3260" w:type="dxa"/>
            <w:tcBorders>
              <w:top w:val="single" w:sz="4" w:space="0" w:color="000000"/>
              <w:left w:val="single" w:sz="4" w:space="0" w:color="000000"/>
              <w:bottom w:val="single" w:sz="4" w:space="0" w:color="000000"/>
              <w:right w:val="single" w:sz="4" w:space="0" w:color="000000"/>
            </w:tcBorders>
          </w:tcPr>
          <w:p w14:paraId="68020BC9" w14:textId="77777777" w:rsidR="00B912EC" w:rsidRPr="00B912EC" w:rsidRDefault="00B912EC" w:rsidP="005F2ADF">
            <w:pPr>
              <w:jc w:val="both"/>
              <w:rPr>
                <w:rFonts w:ascii="Times New Roman" w:hAnsi="Times New Roman" w:cs="Times New Roman"/>
                <w:bCs/>
                <w:sz w:val="24"/>
                <w:szCs w:val="24"/>
              </w:rPr>
            </w:pPr>
            <w:r w:rsidRPr="00B912EC">
              <w:rPr>
                <w:rFonts w:ascii="Times New Roman" w:hAnsi="Times New Roman" w:cs="Times New Roman"/>
                <w:bCs/>
                <w:sz w:val="24"/>
                <w:szCs w:val="24"/>
              </w:rPr>
              <w:t>ve ŠJ Zlepšovatelů 27</w:t>
            </w:r>
          </w:p>
        </w:tc>
        <w:tc>
          <w:tcPr>
            <w:tcW w:w="3261" w:type="dxa"/>
            <w:tcBorders>
              <w:top w:val="single" w:sz="4" w:space="0" w:color="000000"/>
              <w:left w:val="single" w:sz="4" w:space="0" w:color="000000"/>
              <w:bottom w:val="single" w:sz="4" w:space="0" w:color="000000"/>
              <w:right w:val="single" w:sz="4" w:space="0" w:color="000000"/>
            </w:tcBorders>
          </w:tcPr>
          <w:p w14:paraId="318B07D2" w14:textId="77777777" w:rsidR="00B912EC" w:rsidRPr="00B912EC" w:rsidRDefault="00B912EC" w:rsidP="005F2ADF">
            <w:pPr>
              <w:jc w:val="both"/>
              <w:rPr>
                <w:rFonts w:ascii="Times New Roman" w:hAnsi="Times New Roman" w:cs="Times New Roman"/>
                <w:b/>
                <w:bCs/>
                <w:sz w:val="24"/>
                <w:szCs w:val="24"/>
              </w:rPr>
            </w:pPr>
            <w:r w:rsidRPr="00B912EC">
              <w:rPr>
                <w:rFonts w:ascii="Times New Roman" w:hAnsi="Times New Roman" w:cs="Times New Roman"/>
                <w:b/>
                <w:bCs/>
                <w:sz w:val="24"/>
                <w:szCs w:val="24"/>
              </w:rPr>
              <w:t>7: 00 – 11:00</w:t>
            </w:r>
          </w:p>
          <w:p w14:paraId="3DB7C90C" w14:textId="77777777" w:rsidR="00B912EC" w:rsidRPr="00B912EC" w:rsidRDefault="00B912EC" w:rsidP="005F2ADF">
            <w:pPr>
              <w:jc w:val="both"/>
              <w:rPr>
                <w:rFonts w:ascii="Times New Roman" w:hAnsi="Times New Roman" w:cs="Times New Roman"/>
                <w:b/>
                <w:bCs/>
                <w:sz w:val="24"/>
                <w:szCs w:val="24"/>
              </w:rPr>
            </w:pPr>
          </w:p>
        </w:tc>
      </w:tr>
    </w:tbl>
    <w:p w14:paraId="7A8896DF" w14:textId="77777777" w:rsidR="006640A3" w:rsidRPr="006640A3" w:rsidRDefault="006640A3" w:rsidP="005F2ADF">
      <w:pPr>
        <w:jc w:val="both"/>
      </w:pPr>
    </w:p>
    <w:p w14:paraId="1CC8C6B4" w14:textId="77777777" w:rsidR="006640A3" w:rsidRPr="006640A3" w:rsidRDefault="006640A3" w:rsidP="005F2ADF">
      <w:pPr>
        <w:jc w:val="both"/>
      </w:pPr>
    </w:p>
    <w:p w14:paraId="44B87BB2" w14:textId="29CA1ADF" w:rsidR="008D439C" w:rsidRPr="00382245" w:rsidRDefault="00000000" w:rsidP="005F2ADF">
      <w:pPr>
        <w:pStyle w:val="Nadpis1"/>
        <w:shd w:val="clear" w:color="auto" w:fill="C2D69B" w:themeFill="accent3" w:themeFillTint="99"/>
        <w:spacing w:line="276" w:lineRule="auto"/>
        <w:jc w:val="both"/>
        <w:rPr>
          <w:rFonts w:cs="Times New Roman"/>
        </w:rPr>
      </w:pPr>
      <w:bookmarkStart w:id="2" w:name="_Toc239001321"/>
      <w:r w:rsidRPr="00382245">
        <w:rPr>
          <w:rFonts w:cs="Times New Roman"/>
        </w:rPr>
        <w:t>3. Organizace pracoviště a tříd</w:t>
      </w:r>
      <w:bookmarkEnd w:id="2"/>
    </w:p>
    <w:p w14:paraId="315102CB" w14:textId="77777777" w:rsidR="006640A3" w:rsidRPr="006640A3" w:rsidRDefault="006640A3" w:rsidP="005F2ADF">
      <w:pPr>
        <w:jc w:val="both"/>
      </w:pPr>
    </w:p>
    <w:p w14:paraId="746E3919"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 xml:space="preserve">Pracoviště je mateřskou školou s celodenním provozem, kapacitou </w:t>
      </w:r>
      <w:r w:rsidRPr="006640A3">
        <w:rPr>
          <w:rFonts w:ascii="Times New Roman" w:hAnsi="Times New Roman" w:cs="Times New Roman"/>
          <w:b/>
          <w:bCs/>
          <w:sz w:val="24"/>
          <w:szCs w:val="24"/>
        </w:rPr>
        <w:t>84 dětí</w:t>
      </w:r>
      <w:r w:rsidRPr="004E0F5B">
        <w:rPr>
          <w:rFonts w:ascii="Times New Roman" w:hAnsi="Times New Roman" w:cs="Times New Roman"/>
          <w:sz w:val="24"/>
          <w:szCs w:val="24"/>
        </w:rPr>
        <w:t xml:space="preserve"> a třemi věkově smíšenými třídami: </w:t>
      </w:r>
      <w:r w:rsidRPr="006640A3">
        <w:rPr>
          <w:rFonts w:ascii="Times New Roman" w:hAnsi="Times New Roman" w:cs="Times New Roman"/>
          <w:b/>
          <w:bCs/>
          <w:sz w:val="24"/>
          <w:szCs w:val="24"/>
        </w:rPr>
        <w:t>Vrbička, Jeřabinka a Jedlička</w:t>
      </w:r>
      <w:r w:rsidRPr="004E0F5B">
        <w:rPr>
          <w:rFonts w:ascii="Times New Roman" w:hAnsi="Times New Roman" w:cs="Times New Roman"/>
          <w:sz w:val="24"/>
          <w:szCs w:val="24"/>
        </w:rPr>
        <w:t>. Věkově smíšené uspořádání podporuje přirozené vztahy, spolupráci, vzájemné učení a respekt k rozdílným možnostem dětí.</w:t>
      </w:r>
    </w:p>
    <w:p w14:paraId="3B4FA710" w14:textId="431ECE7A"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 xml:space="preserve">Děti se ráno od </w:t>
      </w:r>
      <w:r w:rsidRPr="006640A3">
        <w:rPr>
          <w:rFonts w:ascii="Times New Roman" w:hAnsi="Times New Roman" w:cs="Times New Roman"/>
          <w:b/>
          <w:bCs/>
          <w:sz w:val="24"/>
          <w:szCs w:val="24"/>
        </w:rPr>
        <w:t>6:00</w:t>
      </w:r>
      <w:r w:rsidRPr="004E0F5B">
        <w:rPr>
          <w:rFonts w:ascii="Times New Roman" w:hAnsi="Times New Roman" w:cs="Times New Roman"/>
          <w:sz w:val="24"/>
          <w:szCs w:val="24"/>
        </w:rPr>
        <w:t xml:space="preserve"> scházejí v určené třídě a v </w:t>
      </w:r>
      <w:r w:rsidRPr="006640A3">
        <w:rPr>
          <w:rFonts w:ascii="Times New Roman" w:hAnsi="Times New Roman" w:cs="Times New Roman"/>
          <w:b/>
          <w:bCs/>
          <w:sz w:val="24"/>
          <w:szCs w:val="24"/>
        </w:rPr>
        <w:t>7:30</w:t>
      </w:r>
      <w:r w:rsidRPr="004E0F5B">
        <w:rPr>
          <w:rFonts w:ascii="Times New Roman" w:hAnsi="Times New Roman" w:cs="Times New Roman"/>
          <w:sz w:val="24"/>
          <w:szCs w:val="24"/>
        </w:rPr>
        <w:t xml:space="preserve"> se rozcházejí do svých kmenových tříd. V odpoledních hodinách se třídy podle počtu přítomných dětí postupně spojují; zpravidla je jedna třída uzavřena v </w:t>
      </w:r>
      <w:r w:rsidRPr="006640A3">
        <w:rPr>
          <w:rFonts w:ascii="Times New Roman" w:hAnsi="Times New Roman" w:cs="Times New Roman"/>
          <w:b/>
          <w:bCs/>
          <w:sz w:val="24"/>
          <w:szCs w:val="24"/>
        </w:rPr>
        <w:t>15:30</w:t>
      </w:r>
      <w:r w:rsidRPr="004E0F5B">
        <w:rPr>
          <w:rFonts w:ascii="Times New Roman" w:hAnsi="Times New Roman" w:cs="Times New Roman"/>
          <w:sz w:val="24"/>
          <w:szCs w:val="24"/>
        </w:rPr>
        <w:t xml:space="preserve"> a další v </w:t>
      </w:r>
      <w:r w:rsidRPr="006640A3">
        <w:rPr>
          <w:rFonts w:ascii="Times New Roman" w:hAnsi="Times New Roman" w:cs="Times New Roman"/>
          <w:b/>
          <w:bCs/>
          <w:sz w:val="24"/>
          <w:szCs w:val="24"/>
        </w:rPr>
        <w:t>16:00</w:t>
      </w:r>
      <w:r w:rsidRPr="004E0F5B">
        <w:rPr>
          <w:rFonts w:ascii="Times New Roman" w:hAnsi="Times New Roman" w:cs="Times New Roman"/>
          <w:sz w:val="24"/>
          <w:szCs w:val="24"/>
        </w:rPr>
        <w:t>. Konkrétní časy a rozcházející třída se mohou změnit podle počtu dětí, personálních a provozních podmínek. Aktuální místo scházení a rozcházení je vždy označeno u vstupu nebo sděleno zákonným zástupcům. Při spojování tříd zaměstnanci zajistí předání potřebných informací o dětech a průkaznou evidenci jejich přítomnosti.</w:t>
      </w:r>
    </w:p>
    <w:p w14:paraId="21E6302C" w14:textId="77777777" w:rsidR="006640A3" w:rsidRPr="004E0F5B" w:rsidRDefault="006640A3" w:rsidP="005F2ADF">
      <w:pPr>
        <w:spacing w:line="276" w:lineRule="auto"/>
        <w:jc w:val="both"/>
        <w:rPr>
          <w:rFonts w:ascii="Times New Roman" w:hAnsi="Times New Roman" w:cs="Times New Roman"/>
          <w:sz w:val="24"/>
          <w:szCs w:val="24"/>
        </w:rPr>
      </w:pPr>
    </w:p>
    <w:p w14:paraId="79C8D897"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3" w:name="_Toc239001322"/>
      <w:r w:rsidRPr="00382245">
        <w:rPr>
          <w:rFonts w:cs="Times New Roman"/>
        </w:rPr>
        <w:t>4. Každodenní provoz a režim dne</w:t>
      </w:r>
      <w:bookmarkEnd w:id="3"/>
    </w:p>
    <w:p w14:paraId="292A1982"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4" w:name="_Toc239001323"/>
      <w:r w:rsidRPr="00B912EC">
        <w:rPr>
          <w:rFonts w:ascii="Times New Roman" w:hAnsi="Times New Roman" w:cs="Times New Roman"/>
          <w:color w:val="4F6228" w:themeColor="accent3" w:themeShade="80"/>
          <w:sz w:val="24"/>
          <w:szCs w:val="24"/>
        </w:rPr>
        <w:t>4.1 Provozní doba</w:t>
      </w:r>
      <w:bookmarkEnd w:id="4"/>
    </w:p>
    <w:p w14:paraId="4F21656B"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 xml:space="preserve">Pracoviště je v pracovních dnech v provozu </w:t>
      </w:r>
      <w:r w:rsidRPr="006640A3">
        <w:rPr>
          <w:rFonts w:ascii="Times New Roman" w:hAnsi="Times New Roman" w:cs="Times New Roman"/>
          <w:b/>
          <w:bCs/>
          <w:sz w:val="24"/>
          <w:szCs w:val="24"/>
        </w:rPr>
        <w:t>od 6:00 do 16:30 hodin</w:t>
      </w:r>
      <w:r w:rsidRPr="004E0F5B">
        <w:rPr>
          <w:rFonts w:ascii="Times New Roman" w:hAnsi="Times New Roman" w:cs="Times New Roman"/>
          <w:sz w:val="24"/>
          <w:szCs w:val="24"/>
        </w:rPr>
        <w:t>. Budova je pro běžný ranní příchod dětí přístupná od 6:00 do 8:30 hodin; poté se hlavní vstup z bezpečnostních důvodů uzamyká. Pro vyzvedávání dětí po obědě je vstup zpřístupněn zpravidla od 12:00 do 12:30 hodin a pro odpolední vyzvedávání od 14:30 do 16:30 hodin. Příchod nebo vyzvednutí mimo tyto časy je možné po předchozí dohodě s pedagogickým pracovníkem. Dítě musí být oprávněné osobě předáno nejpozději do 16:30 tak, aby mohla být budova řádně uzavřena. Omezení nebo přerušení provozu se oznamuje způsobem a ve lhůtách stanovených školním řádem a právními předpisy.</w:t>
      </w:r>
    </w:p>
    <w:p w14:paraId="1B62C37B" w14:textId="77777777" w:rsidR="00733894" w:rsidRPr="004E0F5B" w:rsidRDefault="00733894" w:rsidP="005F2ADF">
      <w:pPr>
        <w:spacing w:line="276" w:lineRule="auto"/>
        <w:jc w:val="both"/>
        <w:rPr>
          <w:rFonts w:ascii="Times New Roman" w:hAnsi="Times New Roman" w:cs="Times New Roman"/>
          <w:sz w:val="24"/>
          <w:szCs w:val="24"/>
        </w:rPr>
      </w:pPr>
    </w:p>
    <w:p w14:paraId="4F3CA7DD"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5" w:name="_Toc239001324"/>
      <w:r w:rsidRPr="00B912EC">
        <w:rPr>
          <w:rFonts w:ascii="Times New Roman" w:hAnsi="Times New Roman" w:cs="Times New Roman"/>
          <w:color w:val="4F6228" w:themeColor="accent3" w:themeShade="80"/>
          <w:sz w:val="24"/>
          <w:szCs w:val="24"/>
        </w:rPr>
        <w:t>4.2 Orientační režim</w:t>
      </w:r>
      <w:bookmarkEnd w:id="5"/>
    </w:p>
    <w:tbl>
      <w:tblPr>
        <w:tblStyle w:val="Mkatabulky"/>
        <w:tblW w:w="9639" w:type="dxa"/>
        <w:jc w:val="center"/>
        <w:tblLayout w:type="fixed"/>
        <w:tblLook w:val="04A0" w:firstRow="1" w:lastRow="0" w:firstColumn="1" w:lastColumn="0" w:noHBand="0" w:noVBand="1"/>
      </w:tblPr>
      <w:tblGrid>
        <w:gridCol w:w="1871"/>
        <w:gridCol w:w="7768"/>
      </w:tblGrid>
      <w:tr w:rsidR="008D439C" w:rsidRPr="004E0F5B" w14:paraId="73F494B2" w14:textId="77777777">
        <w:trPr>
          <w:cantSplit/>
          <w:tblHeader/>
          <w:jc w:val="center"/>
        </w:trPr>
        <w:tc>
          <w:tcPr>
            <w:tcW w:w="1871" w:type="dxa"/>
            <w:shd w:val="clear" w:color="auto" w:fill="A8D58D"/>
            <w:tcMar>
              <w:top w:w="110" w:type="dxa"/>
              <w:left w:w="120" w:type="dxa"/>
              <w:bottom w:w="110" w:type="dxa"/>
              <w:right w:w="120" w:type="dxa"/>
            </w:tcMar>
            <w:vAlign w:val="center"/>
          </w:tcPr>
          <w:p w14:paraId="6500BC00"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color w:val="1F3B18"/>
                <w:sz w:val="24"/>
                <w:szCs w:val="24"/>
              </w:rPr>
              <w:t>Orientační čas</w:t>
            </w:r>
          </w:p>
        </w:tc>
        <w:tc>
          <w:tcPr>
            <w:tcW w:w="7767" w:type="dxa"/>
            <w:shd w:val="clear" w:color="auto" w:fill="A8D58D"/>
            <w:tcMar>
              <w:top w:w="110" w:type="dxa"/>
              <w:left w:w="120" w:type="dxa"/>
              <w:bottom w:w="110" w:type="dxa"/>
              <w:right w:w="120" w:type="dxa"/>
            </w:tcMar>
            <w:vAlign w:val="center"/>
          </w:tcPr>
          <w:p w14:paraId="6839295C"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color w:val="1F3B18"/>
                <w:sz w:val="24"/>
                <w:szCs w:val="24"/>
              </w:rPr>
              <w:t>Převládající činnosti</w:t>
            </w:r>
          </w:p>
        </w:tc>
      </w:tr>
      <w:tr w:rsidR="008D439C" w:rsidRPr="004E0F5B" w14:paraId="3B1D3E92" w14:textId="77777777">
        <w:trPr>
          <w:cantSplit/>
          <w:jc w:val="center"/>
        </w:trPr>
        <w:tc>
          <w:tcPr>
            <w:tcW w:w="1871" w:type="dxa"/>
            <w:tcMar>
              <w:top w:w="110" w:type="dxa"/>
              <w:left w:w="120" w:type="dxa"/>
              <w:bottom w:w="110" w:type="dxa"/>
              <w:right w:w="120" w:type="dxa"/>
            </w:tcMar>
            <w:vAlign w:val="center"/>
          </w:tcPr>
          <w:p w14:paraId="08F96E8C"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6:00–8:30</w:t>
            </w:r>
          </w:p>
        </w:tc>
        <w:tc>
          <w:tcPr>
            <w:tcW w:w="7767" w:type="dxa"/>
            <w:tcMar>
              <w:top w:w="110" w:type="dxa"/>
              <w:left w:w="120" w:type="dxa"/>
              <w:bottom w:w="110" w:type="dxa"/>
              <w:right w:w="120" w:type="dxa"/>
            </w:tcMar>
            <w:vAlign w:val="center"/>
          </w:tcPr>
          <w:p w14:paraId="6412AA54"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Příchod dětí, přivítání, spontánní hra a nabízené činnosti; přibližně v 7:30 rozcházení do kmenových tříd.</w:t>
            </w:r>
          </w:p>
        </w:tc>
      </w:tr>
      <w:tr w:rsidR="008D439C" w:rsidRPr="004E0F5B" w14:paraId="2BAE606E" w14:textId="77777777">
        <w:trPr>
          <w:cantSplit/>
          <w:jc w:val="center"/>
        </w:trPr>
        <w:tc>
          <w:tcPr>
            <w:tcW w:w="1871" w:type="dxa"/>
            <w:tcMar>
              <w:top w:w="110" w:type="dxa"/>
              <w:left w:w="120" w:type="dxa"/>
              <w:bottom w:w="110" w:type="dxa"/>
              <w:right w:w="120" w:type="dxa"/>
            </w:tcMar>
            <w:vAlign w:val="center"/>
          </w:tcPr>
          <w:p w14:paraId="6BF629A6"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8:30–9:15</w:t>
            </w:r>
          </w:p>
        </w:tc>
        <w:tc>
          <w:tcPr>
            <w:tcW w:w="7767" w:type="dxa"/>
            <w:tcMar>
              <w:top w:w="110" w:type="dxa"/>
              <w:left w:w="120" w:type="dxa"/>
              <w:bottom w:w="110" w:type="dxa"/>
              <w:right w:w="120" w:type="dxa"/>
            </w:tcMar>
            <w:vAlign w:val="center"/>
          </w:tcPr>
          <w:p w14:paraId="5DA8B180"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Hygiena a dopolední svačina podle organizace jednotlivých tříd.</w:t>
            </w:r>
          </w:p>
        </w:tc>
      </w:tr>
      <w:tr w:rsidR="008D439C" w:rsidRPr="004E0F5B" w14:paraId="36143C4F" w14:textId="77777777">
        <w:trPr>
          <w:cantSplit/>
          <w:jc w:val="center"/>
        </w:trPr>
        <w:tc>
          <w:tcPr>
            <w:tcW w:w="1871" w:type="dxa"/>
            <w:tcMar>
              <w:top w:w="110" w:type="dxa"/>
              <w:left w:w="120" w:type="dxa"/>
              <w:bottom w:w="110" w:type="dxa"/>
              <w:right w:w="120" w:type="dxa"/>
            </w:tcMar>
            <w:vAlign w:val="center"/>
          </w:tcPr>
          <w:p w14:paraId="5BB62923"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9:00–11:30</w:t>
            </w:r>
          </w:p>
        </w:tc>
        <w:tc>
          <w:tcPr>
            <w:tcW w:w="7767" w:type="dxa"/>
            <w:tcMar>
              <w:top w:w="110" w:type="dxa"/>
              <w:left w:w="120" w:type="dxa"/>
              <w:bottom w:w="110" w:type="dxa"/>
              <w:right w:w="120" w:type="dxa"/>
            </w:tcMar>
            <w:vAlign w:val="center"/>
          </w:tcPr>
          <w:p w14:paraId="765500FF"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Komunitní kruh, společné plánování, individuální a skupinové vzdělávací činnosti, pohyb a pobyt venku.</w:t>
            </w:r>
          </w:p>
        </w:tc>
      </w:tr>
      <w:tr w:rsidR="008D439C" w:rsidRPr="004E0F5B" w14:paraId="67622499" w14:textId="77777777">
        <w:trPr>
          <w:cantSplit/>
          <w:jc w:val="center"/>
        </w:trPr>
        <w:tc>
          <w:tcPr>
            <w:tcW w:w="1871" w:type="dxa"/>
            <w:tcMar>
              <w:top w:w="110" w:type="dxa"/>
              <w:left w:w="120" w:type="dxa"/>
              <w:bottom w:w="110" w:type="dxa"/>
              <w:right w:w="120" w:type="dxa"/>
            </w:tcMar>
            <w:vAlign w:val="center"/>
          </w:tcPr>
          <w:p w14:paraId="415A7E56"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lastRenderedPageBreak/>
              <w:t>11:20–12:15</w:t>
            </w:r>
          </w:p>
        </w:tc>
        <w:tc>
          <w:tcPr>
            <w:tcW w:w="7767" w:type="dxa"/>
            <w:tcMar>
              <w:top w:w="110" w:type="dxa"/>
              <w:left w:w="120" w:type="dxa"/>
              <w:bottom w:w="110" w:type="dxa"/>
              <w:right w:w="120" w:type="dxa"/>
            </w:tcMar>
            <w:vAlign w:val="center"/>
          </w:tcPr>
          <w:p w14:paraId="47AD88B3"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Hygiena, oběd, sebeobsluha a příprava na odpočinek podle harmonogramu výdeje stravy.</w:t>
            </w:r>
          </w:p>
        </w:tc>
      </w:tr>
      <w:tr w:rsidR="008D439C" w:rsidRPr="004E0F5B" w14:paraId="4AF8DE84" w14:textId="77777777">
        <w:trPr>
          <w:cantSplit/>
          <w:jc w:val="center"/>
        </w:trPr>
        <w:tc>
          <w:tcPr>
            <w:tcW w:w="1871" w:type="dxa"/>
            <w:tcMar>
              <w:top w:w="110" w:type="dxa"/>
              <w:left w:w="120" w:type="dxa"/>
              <w:bottom w:w="110" w:type="dxa"/>
              <w:right w:w="120" w:type="dxa"/>
            </w:tcMar>
            <w:vAlign w:val="center"/>
          </w:tcPr>
          <w:p w14:paraId="3B22FF2A"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12:15–14:00</w:t>
            </w:r>
          </w:p>
        </w:tc>
        <w:tc>
          <w:tcPr>
            <w:tcW w:w="7767" w:type="dxa"/>
            <w:tcMar>
              <w:top w:w="110" w:type="dxa"/>
              <w:left w:w="120" w:type="dxa"/>
              <w:bottom w:w="110" w:type="dxa"/>
              <w:right w:w="120" w:type="dxa"/>
            </w:tcMar>
            <w:vAlign w:val="center"/>
          </w:tcPr>
          <w:p w14:paraId="48A3B238"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Odpočinek podle individuálních potřeb; po přiměřené době klidu tiché činnosti pro děti, které nespí.</w:t>
            </w:r>
          </w:p>
        </w:tc>
      </w:tr>
      <w:tr w:rsidR="008D439C" w:rsidRPr="004E0F5B" w14:paraId="2BB7125D" w14:textId="77777777">
        <w:trPr>
          <w:cantSplit/>
          <w:jc w:val="center"/>
        </w:trPr>
        <w:tc>
          <w:tcPr>
            <w:tcW w:w="1871" w:type="dxa"/>
            <w:tcMar>
              <w:top w:w="110" w:type="dxa"/>
              <w:left w:w="120" w:type="dxa"/>
              <w:bottom w:w="110" w:type="dxa"/>
              <w:right w:w="120" w:type="dxa"/>
            </w:tcMar>
            <w:vAlign w:val="center"/>
          </w:tcPr>
          <w:p w14:paraId="487D556E"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14:00–14:45</w:t>
            </w:r>
          </w:p>
        </w:tc>
        <w:tc>
          <w:tcPr>
            <w:tcW w:w="7767" w:type="dxa"/>
            <w:tcMar>
              <w:top w:w="110" w:type="dxa"/>
              <w:left w:w="120" w:type="dxa"/>
              <w:bottom w:w="110" w:type="dxa"/>
              <w:right w:w="120" w:type="dxa"/>
            </w:tcMar>
            <w:vAlign w:val="center"/>
          </w:tcPr>
          <w:p w14:paraId="0B4330E2"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Hygiena, odpolední svačina, průběžné vstávání a klidové činnosti.</w:t>
            </w:r>
          </w:p>
        </w:tc>
      </w:tr>
      <w:tr w:rsidR="008D439C" w:rsidRPr="004E0F5B" w14:paraId="49BE10E9" w14:textId="77777777">
        <w:trPr>
          <w:cantSplit/>
          <w:jc w:val="center"/>
        </w:trPr>
        <w:tc>
          <w:tcPr>
            <w:tcW w:w="1871" w:type="dxa"/>
            <w:tcMar>
              <w:top w:w="110" w:type="dxa"/>
              <w:left w:w="120" w:type="dxa"/>
              <w:bottom w:w="110" w:type="dxa"/>
              <w:right w:w="120" w:type="dxa"/>
            </w:tcMar>
            <w:vAlign w:val="center"/>
          </w:tcPr>
          <w:p w14:paraId="29483F78"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sz w:val="24"/>
                <w:szCs w:val="24"/>
              </w:rPr>
              <w:t>14:30–16:30</w:t>
            </w:r>
          </w:p>
        </w:tc>
        <w:tc>
          <w:tcPr>
            <w:tcW w:w="7767" w:type="dxa"/>
            <w:tcMar>
              <w:top w:w="110" w:type="dxa"/>
              <w:left w:w="120" w:type="dxa"/>
              <w:bottom w:w="110" w:type="dxa"/>
              <w:right w:w="120" w:type="dxa"/>
            </w:tcMar>
            <w:vAlign w:val="center"/>
          </w:tcPr>
          <w:p w14:paraId="53B7B596"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Spontánní hra, individuální a skupinové činnosti, pohyb, zahrada a postupné odcházení dětí.</w:t>
            </w:r>
          </w:p>
        </w:tc>
      </w:tr>
    </w:tbl>
    <w:p w14:paraId="1B9B972F"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Režim je rámcový a pružný. Přizpůsobuje se potřebám dětí, počasí, průběhu vzdělávání a aktuální situaci. Pevná je provozní doba a časy související s výdejem stravy.</w:t>
      </w:r>
    </w:p>
    <w:p w14:paraId="37EAAC1C" w14:textId="77777777" w:rsidR="006640A3" w:rsidRPr="004E0F5B" w:rsidRDefault="006640A3" w:rsidP="005F2ADF">
      <w:pPr>
        <w:spacing w:line="276" w:lineRule="auto"/>
        <w:jc w:val="both"/>
        <w:rPr>
          <w:rFonts w:ascii="Times New Roman" w:hAnsi="Times New Roman" w:cs="Times New Roman"/>
          <w:sz w:val="24"/>
          <w:szCs w:val="24"/>
        </w:rPr>
      </w:pPr>
    </w:p>
    <w:p w14:paraId="3B03A610"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6" w:name="_Toc239001325"/>
      <w:r w:rsidRPr="00382245">
        <w:rPr>
          <w:rFonts w:cs="Times New Roman"/>
        </w:rPr>
        <w:t>5. Předávání, vyzvedávání a omlouvání dětí</w:t>
      </w:r>
      <w:bookmarkEnd w:id="6"/>
    </w:p>
    <w:p w14:paraId="1606924D"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7" w:name="_Toc239001326"/>
      <w:r w:rsidRPr="00B912EC">
        <w:rPr>
          <w:rFonts w:ascii="Times New Roman" w:hAnsi="Times New Roman" w:cs="Times New Roman"/>
          <w:color w:val="4F6228" w:themeColor="accent3" w:themeShade="80"/>
          <w:sz w:val="24"/>
          <w:szCs w:val="24"/>
        </w:rPr>
        <w:t>5.1 Příchod a předání</w:t>
      </w:r>
      <w:bookmarkEnd w:id="7"/>
    </w:p>
    <w:p w14:paraId="15274953" w14:textId="77777777" w:rsidR="008D439C" w:rsidRPr="004E0F5B" w:rsidRDefault="00000000" w:rsidP="005F2ADF">
      <w:pPr>
        <w:pStyle w:val="slovanseznam"/>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Děti zpravidla přicházejí do 8:30 hodin, není-li předem dohodnuto jinak. Pro povinné předškolní vzdělávání je stanoven souvislý rozsah od 8:00 do 12:00 hodin.</w:t>
      </w:r>
    </w:p>
    <w:p w14:paraId="1F34B538" w14:textId="77777777" w:rsidR="008D439C" w:rsidRPr="004E0F5B" w:rsidRDefault="00000000" w:rsidP="005F2ADF">
      <w:pPr>
        <w:pStyle w:val="slovanseznam"/>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Zákonný zástupce nebo písemně pověřená osoba předá dítě osobně pedagogickému pracovníkovi. Samotný vstup dítěte do budovy nebo šatny není předáním škole.</w:t>
      </w:r>
    </w:p>
    <w:p w14:paraId="4418E46F" w14:textId="77777777" w:rsidR="008D439C" w:rsidRPr="004E0F5B" w:rsidRDefault="00000000" w:rsidP="005F2ADF">
      <w:pPr>
        <w:pStyle w:val="slovanseznam"/>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Při předání sdělí doprovázející osoba informace, které mohou mít význam pro pohodu, zdravotní stav nebo bezpečnost dítěte během dne.</w:t>
      </w:r>
    </w:p>
    <w:p w14:paraId="0A004DEB" w14:textId="77777777" w:rsidR="008D439C" w:rsidRDefault="00000000" w:rsidP="005F2ADF">
      <w:pPr>
        <w:pStyle w:val="slovanseznam"/>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Odpovědnost školy začíná prokazatelným převzetím dítěte pedagogickým pracovníkem.</w:t>
      </w:r>
    </w:p>
    <w:p w14:paraId="7680396B" w14:textId="77777777" w:rsidR="006640A3" w:rsidRPr="004E0F5B" w:rsidRDefault="006640A3" w:rsidP="005F2ADF">
      <w:pPr>
        <w:pStyle w:val="slovanseznam"/>
        <w:numPr>
          <w:ilvl w:val="0"/>
          <w:numId w:val="0"/>
        </w:numPr>
        <w:spacing w:line="276" w:lineRule="auto"/>
        <w:ind w:left="360"/>
        <w:jc w:val="both"/>
        <w:rPr>
          <w:rFonts w:ascii="Times New Roman" w:hAnsi="Times New Roman" w:cs="Times New Roman"/>
          <w:sz w:val="24"/>
          <w:szCs w:val="24"/>
        </w:rPr>
      </w:pPr>
    </w:p>
    <w:p w14:paraId="48B9F0CF"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8" w:name="_Toc239001327"/>
      <w:r w:rsidRPr="00B912EC">
        <w:rPr>
          <w:rFonts w:ascii="Times New Roman" w:hAnsi="Times New Roman" w:cs="Times New Roman"/>
          <w:color w:val="4F6228" w:themeColor="accent3" w:themeShade="80"/>
          <w:sz w:val="24"/>
          <w:szCs w:val="24"/>
        </w:rPr>
        <w:t>5.2 Vyzvedávání</w:t>
      </w:r>
      <w:bookmarkEnd w:id="8"/>
    </w:p>
    <w:p w14:paraId="20581722"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Dítě je předáno zákonnému zástupci nebo osobě uvedené v platném písemném pověření. Škola může přiměřeným způsobem ověřit totožnost osoby.</w:t>
      </w:r>
    </w:p>
    <w:p w14:paraId="6E7C3656"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Změny oprávněných osob a kontaktních údajů oznamuje zákonný zástupce škole bezodkladně a prokazatelně.</w:t>
      </w:r>
    </w:p>
    <w:p w14:paraId="2E3D69EB"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Dítě nebude předáno osobě, která je zjevně pod vlivem návykové látky nebo není schopna zajistit jeho bezpečí. Škola postupuje podle školního řádu a interního krizového postupu.</w:t>
      </w:r>
    </w:p>
    <w:p w14:paraId="05152CC6" w14:textId="77777777" w:rsidR="008D439C"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Při pozdním vyzvednutí pedagog kontaktuje oprávněné osoby, informuje vedení a pořídí záznam. Další postup stanoví školní řád.</w:t>
      </w:r>
    </w:p>
    <w:p w14:paraId="1025317A" w14:textId="77777777" w:rsidR="006640A3" w:rsidRPr="004E0F5B" w:rsidRDefault="006640A3" w:rsidP="005F2ADF">
      <w:pPr>
        <w:pStyle w:val="Seznamsodrkami"/>
        <w:numPr>
          <w:ilvl w:val="0"/>
          <w:numId w:val="0"/>
        </w:numPr>
        <w:spacing w:line="276" w:lineRule="auto"/>
        <w:ind w:left="360"/>
        <w:jc w:val="both"/>
        <w:rPr>
          <w:rFonts w:ascii="Times New Roman" w:hAnsi="Times New Roman" w:cs="Times New Roman"/>
          <w:sz w:val="24"/>
          <w:szCs w:val="24"/>
        </w:rPr>
      </w:pPr>
    </w:p>
    <w:p w14:paraId="18635796" w14:textId="77777777" w:rsidR="008D439C" w:rsidRPr="00CD3471"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9" w:name="_Toc239001328"/>
      <w:r w:rsidRPr="00CD3471">
        <w:rPr>
          <w:rFonts w:ascii="Times New Roman" w:hAnsi="Times New Roman" w:cs="Times New Roman"/>
          <w:color w:val="4F6228" w:themeColor="accent3" w:themeShade="80"/>
          <w:sz w:val="24"/>
          <w:szCs w:val="24"/>
        </w:rPr>
        <w:t>5.3 Nepřítomnost a omlouvání</w:t>
      </w:r>
      <w:bookmarkEnd w:id="9"/>
    </w:p>
    <w:p w14:paraId="3623DD0D"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Nepřítomnost dítěte zákonný zástupce oznámí bez zbytečného odkladu osobně, telefonicky, prostřednictvím třídního e-mailu nebo jiným školou stanoveným způsobem. U dítěte s povinným předškolním vzděláváním uvede důvod a předpokládanou dobu nepřítomnosti nejpozději do tří kalendářních dnů od jejího počátku. Předem známou nepřítomnost oznámí předem.</w:t>
      </w:r>
    </w:p>
    <w:tbl>
      <w:tblPr>
        <w:tblW w:w="9639" w:type="dxa"/>
        <w:jc w:val="center"/>
        <w:tblLayout w:type="fixed"/>
        <w:tblLook w:val="04A0" w:firstRow="1" w:lastRow="0" w:firstColumn="1" w:lastColumn="0" w:noHBand="0" w:noVBand="1"/>
      </w:tblPr>
      <w:tblGrid>
        <w:gridCol w:w="9639"/>
      </w:tblGrid>
      <w:tr w:rsidR="008D439C" w:rsidRPr="004E0F5B" w14:paraId="7E0B4A49" w14:textId="77777777">
        <w:trPr>
          <w:cantSplit/>
          <w:jc w:val="center"/>
        </w:trPr>
        <w:tc>
          <w:tcPr>
            <w:tcW w:w="9639" w:type="dxa"/>
            <w:shd w:val="clear" w:color="auto" w:fill="EAF4E3"/>
            <w:tcMar>
              <w:top w:w="110" w:type="dxa"/>
              <w:left w:w="120" w:type="dxa"/>
              <w:bottom w:w="110" w:type="dxa"/>
              <w:right w:w="120" w:type="dxa"/>
            </w:tcMar>
            <w:vAlign w:val="center"/>
          </w:tcPr>
          <w:p w14:paraId="18E4011C" w14:textId="77777777" w:rsidR="008D439C" w:rsidRPr="004E0F5B" w:rsidRDefault="00000000" w:rsidP="005F2ADF">
            <w:pPr>
              <w:spacing w:after="0" w:line="276" w:lineRule="auto"/>
              <w:jc w:val="both"/>
              <w:rPr>
                <w:rFonts w:ascii="Times New Roman" w:hAnsi="Times New Roman" w:cs="Times New Roman"/>
                <w:sz w:val="24"/>
                <w:szCs w:val="24"/>
              </w:rPr>
            </w:pPr>
            <w:r w:rsidRPr="006E4041">
              <w:rPr>
                <w:rFonts w:ascii="Times New Roman" w:eastAsia="Aptos" w:hAnsi="Times New Roman" w:cs="Times New Roman"/>
                <w:b/>
                <w:color w:val="4F6228" w:themeColor="accent3" w:themeShade="80"/>
                <w:sz w:val="24"/>
                <w:szCs w:val="24"/>
              </w:rPr>
              <w:lastRenderedPageBreak/>
              <w:t>Důležité</w:t>
            </w:r>
            <w:r w:rsidRPr="004E0F5B">
              <w:rPr>
                <w:rFonts w:ascii="Times New Roman" w:eastAsia="Aptos" w:hAnsi="Times New Roman" w:cs="Times New Roman"/>
                <w:b/>
                <w:color w:val="548D43"/>
                <w:sz w:val="24"/>
                <w:szCs w:val="24"/>
              </w:rPr>
              <w:t xml:space="preserve">: </w:t>
            </w:r>
            <w:r w:rsidRPr="004E0F5B">
              <w:rPr>
                <w:rFonts w:ascii="Times New Roman" w:eastAsia="Aptos" w:hAnsi="Times New Roman" w:cs="Times New Roman"/>
                <w:sz w:val="24"/>
                <w:szCs w:val="24"/>
              </w:rPr>
              <w:t>Omluvení dítěte automaticky neodhlašuje stravu. Stravu je nutné odhlásit samostatně podle vnitřního řádu školní jídelny.</w:t>
            </w:r>
          </w:p>
        </w:tc>
      </w:tr>
    </w:tbl>
    <w:p w14:paraId="122DDECA" w14:textId="77777777" w:rsidR="008D439C" w:rsidRPr="004E0F5B" w:rsidRDefault="008D439C" w:rsidP="005F2ADF">
      <w:pPr>
        <w:spacing w:after="0" w:line="276" w:lineRule="auto"/>
        <w:jc w:val="both"/>
        <w:rPr>
          <w:rFonts w:ascii="Times New Roman" w:hAnsi="Times New Roman" w:cs="Times New Roman"/>
          <w:sz w:val="24"/>
          <w:szCs w:val="24"/>
        </w:rPr>
      </w:pPr>
    </w:p>
    <w:p w14:paraId="04C8A010"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10" w:name="_Toc239001329"/>
      <w:r w:rsidRPr="00382245">
        <w:rPr>
          <w:rFonts w:cs="Times New Roman"/>
        </w:rPr>
        <w:t>6. Stravování, pitný režim a osobní vybavení</w:t>
      </w:r>
      <w:bookmarkEnd w:id="10"/>
    </w:p>
    <w:p w14:paraId="1FB12D87"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1" w:name="_Toc239001330"/>
      <w:r w:rsidRPr="00B912EC">
        <w:rPr>
          <w:rFonts w:ascii="Times New Roman" w:hAnsi="Times New Roman" w:cs="Times New Roman"/>
          <w:color w:val="4F6228" w:themeColor="accent3" w:themeShade="80"/>
          <w:sz w:val="24"/>
          <w:szCs w:val="24"/>
        </w:rPr>
        <w:t>6.1 Stravování a pití</w:t>
      </w:r>
      <w:bookmarkEnd w:id="11"/>
    </w:p>
    <w:p w14:paraId="6B2C51DB"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Stravování zajišťuje vlastní školní jídelna. Podle délky pobytu dítě dostává dopolední svačinu, oběd a odpolední svačinu. Přihlašování, odhlašování, úhrady, dietní stravování, vlastní stravu a výdej neodhlášené stravy upravuje vnitřní řád školní jídelny a aktuální informace školy.</w:t>
      </w:r>
    </w:p>
    <w:p w14:paraId="1E4D3925"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Děti nejsou do jídla nuceny. Jsou laskavě podporovány v ochutnávání, samostatnosti a kulturním stolování. Pitná voda je dostupná po celý den ve třídách i venku; zaměstnanci pití připomínají zejména malým dětem, při pohybu a v teplém počasí.</w:t>
      </w:r>
    </w:p>
    <w:p w14:paraId="5678DF7D" w14:textId="77777777" w:rsidR="00382245" w:rsidRPr="004E0F5B" w:rsidRDefault="00382245" w:rsidP="005F2ADF">
      <w:pPr>
        <w:spacing w:line="276" w:lineRule="auto"/>
        <w:jc w:val="both"/>
        <w:rPr>
          <w:rFonts w:ascii="Times New Roman" w:hAnsi="Times New Roman" w:cs="Times New Roman"/>
          <w:sz w:val="24"/>
          <w:szCs w:val="24"/>
        </w:rPr>
      </w:pPr>
    </w:p>
    <w:p w14:paraId="1395FA37"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2" w:name="_Toc239001331"/>
      <w:r w:rsidRPr="00B912EC">
        <w:rPr>
          <w:rFonts w:ascii="Times New Roman" w:hAnsi="Times New Roman" w:cs="Times New Roman"/>
          <w:color w:val="4F6228" w:themeColor="accent3" w:themeShade="80"/>
          <w:sz w:val="24"/>
          <w:szCs w:val="24"/>
        </w:rPr>
        <w:t>6.2 Vybavení dítěte</w:t>
      </w:r>
      <w:bookmarkEnd w:id="12"/>
    </w:p>
    <w:p w14:paraId="7BACC52D"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Zákonný zástupce zajistí dítěti přiměřené, bezpečné a pokud možno označené osobní vybavení:</w:t>
      </w:r>
    </w:p>
    <w:p w14:paraId="2E154E34"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pohodlné oblečení do třídy a bezpečnou přezůvkovou obuv;</w:t>
      </w:r>
    </w:p>
    <w:p w14:paraId="0265E84D"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náhradní oblečení odpovídající věku a potřebám dítěte;</w:t>
      </w:r>
    </w:p>
    <w:p w14:paraId="1A8D896C"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oblečení a obuv pro každodenní pobyt venku podle počasí;</w:t>
      </w:r>
    </w:p>
    <w:p w14:paraId="42DDB799" w14:textId="77777777" w:rsidR="008D439C"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pyžamo, používá-li je dítě; jeho pravidelné praní zajišťuje rodina;</w:t>
      </w:r>
    </w:p>
    <w:p w14:paraId="2B457DBF" w14:textId="22A5AADB" w:rsidR="00382245" w:rsidRPr="004E0F5B" w:rsidRDefault="00382245" w:rsidP="005F2ADF">
      <w:pPr>
        <w:pStyle w:val="Seznamsodrkami"/>
        <w:spacing w:line="276" w:lineRule="auto"/>
        <w:jc w:val="both"/>
        <w:rPr>
          <w:rFonts w:ascii="Times New Roman" w:hAnsi="Times New Roman" w:cs="Times New Roman"/>
          <w:sz w:val="24"/>
          <w:szCs w:val="24"/>
        </w:rPr>
      </w:pPr>
      <w:r>
        <w:rPr>
          <w:rFonts w:ascii="Times New Roman" w:hAnsi="Times New Roman" w:cs="Times New Roman"/>
          <w:sz w:val="24"/>
          <w:szCs w:val="24"/>
        </w:rPr>
        <w:t>vlastní keramický hrníček</w:t>
      </w:r>
    </w:p>
    <w:p w14:paraId="4ED93E60" w14:textId="77777777" w:rsidR="008D439C" w:rsidRPr="004E0F5B" w:rsidRDefault="00000000" w:rsidP="005F2ADF">
      <w:pPr>
        <w:pStyle w:val="Seznamsodrkami"/>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individuální hygienické potřeby, potřebuje-li je dítě po dohodě se školou.</w:t>
      </w:r>
    </w:p>
    <w:p w14:paraId="7F3AC1E3"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Cennosti, nebezpečné předměty a elektronická zařízení děti do školy nenosí. Zdravotně nezbytné zařízení lze používat podle individuálně dohodnutého postupu.</w:t>
      </w:r>
    </w:p>
    <w:p w14:paraId="15CA2BDB" w14:textId="77777777" w:rsidR="00382245" w:rsidRPr="004E0F5B" w:rsidRDefault="00382245" w:rsidP="005F2ADF">
      <w:pPr>
        <w:spacing w:line="276" w:lineRule="auto"/>
        <w:jc w:val="both"/>
        <w:rPr>
          <w:rFonts w:ascii="Times New Roman" w:hAnsi="Times New Roman" w:cs="Times New Roman"/>
          <w:sz w:val="24"/>
          <w:szCs w:val="24"/>
        </w:rPr>
      </w:pPr>
    </w:p>
    <w:p w14:paraId="0C2D1994"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13" w:name="_Toc239001332"/>
      <w:r w:rsidRPr="00382245">
        <w:rPr>
          <w:rFonts w:cs="Times New Roman"/>
        </w:rPr>
        <w:t>7. Zdraví, bezpečnost a mimořádné situace</w:t>
      </w:r>
      <w:bookmarkEnd w:id="13"/>
    </w:p>
    <w:p w14:paraId="393AFCD6"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4" w:name="_Toc239001333"/>
      <w:r w:rsidRPr="00B912EC">
        <w:rPr>
          <w:rFonts w:ascii="Times New Roman" w:hAnsi="Times New Roman" w:cs="Times New Roman"/>
          <w:color w:val="4F6228" w:themeColor="accent3" w:themeShade="80"/>
          <w:sz w:val="24"/>
          <w:szCs w:val="24"/>
        </w:rPr>
        <w:t>7.1 Zdravotní stav a léky</w:t>
      </w:r>
      <w:bookmarkEnd w:id="14"/>
    </w:p>
    <w:p w14:paraId="27026ED1"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Do kolektivu se předává dítě bez zjevných příznaků akutního onemocnění a ve stavu umožňujícím běžný režim včetně pobytu venku. Projeví-li se příznaky během dne, škola zajistí dohled a oddělení dítěte od ostatních a zákonný zástupce zajistí jeho co nejrychlejší převzetí.</w:t>
      </w:r>
    </w:p>
    <w:p w14:paraId="4BF01F4B" w14:textId="7C6D4683" w:rsidR="005F2ADF"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Léky se běžně nepodávají bez předchozího individuálního písemného nastavení bezpečného postupu. Potřebnou zdravotní podporu škola dohodne se zákonným zástupcem, případně s lékařem. Léky přebírá dospělá osoba v originálním obalu, označené jménem dítěte a s jasnými pokyny.</w:t>
      </w:r>
    </w:p>
    <w:p w14:paraId="64E35F9D" w14:textId="67841DBD" w:rsidR="005F2ADF" w:rsidRPr="005F2ADF" w:rsidRDefault="005F2ADF" w:rsidP="005F2ADF">
      <w:pPr>
        <w:spacing w:line="276" w:lineRule="auto"/>
        <w:jc w:val="both"/>
        <w:rPr>
          <w:rFonts w:ascii="Times New Roman" w:hAnsi="Times New Roman" w:cs="Times New Roman"/>
          <w:sz w:val="24"/>
          <w:szCs w:val="24"/>
        </w:rPr>
      </w:pPr>
      <w:r w:rsidRPr="005F2ADF">
        <w:rPr>
          <w:rFonts w:ascii="Times New Roman" w:hAnsi="Times New Roman" w:cs="Times New Roman"/>
          <w:sz w:val="24"/>
          <w:szCs w:val="24"/>
        </w:rPr>
        <w:t xml:space="preserve">Zákonní zástupci jsou povinni </w:t>
      </w:r>
      <w:r w:rsidRPr="005F2ADF">
        <w:rPr>
          <w:rFonts w:ascii="Times New Roman" w:hAnsi="Times New Roman" w:cs="Times New Roman"/>
          <w:bCs/>
          <w:sz w:val="24"/>
          <w:szCs w:val="24"/>
        </w:rPr>
        <w:t>přivádět děti zdravé. Dále jsou povinni hlásit výskyt infekčních onemocnění v rodině a veškeré údaje o zdraví dítěte. Učitelky mají právo, v zájmu zachování zdraví ostatních dětí, děti s nachlazením, zvýšenou teplotou, horečkou, rýmou, suchým kašlem, bolestí v krku, bolestí hlavy, bolestí svalů a kloubů, únavou, zimnicí, průjmem, zvracením, výskytem vší a jiných</w:t>
      </w:r>
      <w:r w:rsidRPr="005F2ADF">
        <w:rPr>
          <w:rFonts w:ascii="Times New Roman" w:hAnsi="Times New Roman" w:cs="Times New Roman"/>
          <w:sz w:val="24"/>
          <w:szCs w:val="24"/>
        </w:rPr>
        <w:t xml:space="preserve"> infekčních onemocnění do mateřské školy nepřijmout.</w:t>
      </w:r>
    </w:p>
    <w:p w14:paraId="01D8067F" w14:textId="77777777" w:rsidR="005F2ADF" w:rsidRPr="005F2ADF" w:rsidRDefault="005F2ADF" w:rsidP="005F2ADF">
      <w:pPr>
        <w:spacing w:line="276" w:lineRule="auto"/>
        <w:jc w:val="both"/>
        <w:rPr>
          <w:rFonts w:ascii="Times New Roman" w:hAnsi="Times New Roman" w:cs="Times New Roman"/>
          <w:sz w:val="24"/>
          <w:szCs w:val="24"/>
        </w:rPr>
      </w:pPr>
    </w:p>
    <w:p w14:paraId="577DDE4C" w14:textId="77777777" w:rsidR="005F2ADF" w:rsidRPr="005F2ADF" w:rsidRDefault="005F2ADF" w:rsidP="005F2ADF">
      <w:pPr>
        <w:numPr>
          <w:ilvl w:val="0"/>
          <w:numId w:val="16"/>
        </w:numPr>
        <w:suppressAutoHyphens/>
        <w:spacing w:after="0" w:line="276" w:lineRule="auto"/>
        <w:jc w:val="both"/>
        <w:rPr>
          <w:rFonts w:ascii="Times New Roman" w:hAnsi="Times New Roman" w:cs="Times New Roman"/>
          <w:sz w:val="24"/>
          <w:szCs w:val="24"/>
        </w:rPr>
      </w:pPr>
      <w:r w:rsidRPr="005F2ADF">
        <w:rPr>
          <w:rFonts w:ascii="Times New Roman" w:hAnsi="Times New Roman" w:cs="Times New Roman"/>
          <w:sz w:val="24"/>
          <w:szCs w:val="24"/>
        </w:rPr>
        <w:t xml:space="preserve">V případě projevů chronického nebo alergického onemocnění (rýma, kašel) bude dítěti umožněn vstup do mateřské školy pouze v případě, prokáže-li se doprovázející osoba potvrzením praktického lékaře pro děti a dorost, že dítě netrpí infekční nemocí. </w:t>
      </w:r>
    </w:p>
    <w:p w14:paraId="12C5F13E" w14:textId="77777777" w:rsidR="005F2ADF" w:rsidRPr="005F2ADF" w:rsidRDefault="005F2ADF" w:rsidP="005F2ADF">
      <w:pPr>
        <w:numPr>
          <w:ilvl w:val="0"/>
          <w:numId w:val="16"/>
        </w:numPr>
        <w:suppressAutoHyphens/>
        <w:spacing w:after="0" w:line="276" w:lineRule="auto"/>
        <w:jc w:val="both"/>
        <w:rPr>
          <w:rFonts w:ascii="Times New Roman" w:hAnsi="Times New Roman" w:cs="Times New Roman"/>
          <w:sz w:val="24"/>
          <w:szCs w:val="24"/>
        </w:rPr>
      </w:pPr>
      <w:r w:rsidRPr="005F2ADF">
        <w:rPr>
          <w:rFonts w:ascii="Times New Roman" w:hAnsi="Times New Roman" w:cs="Times New Roman"/>
          <w:sz w:val="24"/>
          <w:szCs w:val="24"/>
        </w:rPr>
        <w:lastRenderedPageBreak/>
        <w:t>Při podezření na výskyt nemoci v průběhu vzdělávání dítěte v mateřské škole bude dítě pobývat v izolaci a zákonní zástupci budou neprodleně kontaktováni s ohledem na okamžité vyzvednutí dítěte.</w:t>
      </w:r>
    </w:p>
    <w:p w14:paraId="2FCE0584" w14:textId="77777777" w:rsidR="005F2ADF" w:rsidRPr="005F2ADF" w:rsidRDefault="005F2ADF" w:rsidP="005F2ADF">
      <w:pPr>
        <w:jc w:val="both"/>
        <w:rPr>
          <w:rFonts w:ascii="Times New Roman" w:hAnsi="Times New Roman" w:cs="Times New Roman"/>
          <w:b/>
          <w:bCs/>
          <w:sz w:val="24"/>
          <w:szCs w:val="24"/>
        </w:rPr>
      </w:pPr>
    </w:p>
    <w:tbl>
      <w:tblPr>
        <w:tblW w:w="9212" w:type="dxa"/>
        <w:tblLayout w:type="fixed"/>
        <w:tblLook w:val="0000" w:firstRow="0" w:lastRow="0" w:firstColumn="0" w:lastColumn="0" w:noHBand="0" w:noVBand="0"/>
      </w:tblPr>
      <w:tblGrid>
        <w:gridCol w:w="3227"/>
        <w:gridCol w:w="5985"/>
      </w:tblGrid>
      <w:tr w:rsidR="005F2ADF" w:rsidRPr="005F2ADF" w14:paraId="0A2900C4"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3A653EBB"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Rýma</w:t>
            </w:r>
          </w:p>
          <w:p w14:paraId="59245789" w14:textId="77777777" w:rsidR="005F2ADF" w:rsidRPr="005F2ADF" w:rsidRDefault="005F2ADF" w:rsidP="00625C8E">
            <w:pPr>
              <w:rPr>
                <w:rFonts w:ascii="Times New Roman" w:hAnsi="Times New Roman" w:cs="Times New Roman"/>
                <w:b/>
                <w:bCs/>
                <w:sz w:val="24"/>
                <w:szCs w:val="24"/>
              </w:rPr>
            </w:pPr>
          </w:p>
          <w:p w14:paraId="3AF461F1" w14:textId="77777777" w:rsidR="005F2ADF" w:rsidRDefault="005F2ADF" w:rsidP="00625C8E">
            <w:pPr>
              <w:rPr>
                <w:rFonts w:ascii="Times New Roman" w:hAnsi="Times New Roman" w:cs="Times New Roman"/>
                <w:b/>
                <w:bCs/>
                <w:sz w:val="24"/>
                <w:szCs w:val="24"/>
              </w:rPr>
            </w:pPr>
          </w:p>
          <w:p w14:paraId="6F891667" w14:textId="77777777" w:rsidR="005F2ADF" w:rsidRPr="005F2ADF" w:rsidRDefault="005F2ADF" w:rsidP="00625C8E">
            <w:pPr>
              <w:rPr>
                <w:rFonts w:ascii="Times New Roman" w:hAnsi="Times New Roman" w:cs="Times New Roman"/>
                <w:b/>
                <w:bCs/>
                <w:sz w:val="24"/>
                <w:szCs w:val="24"/>
              </w:rPr>
            </w:pPr>
          </w:p>
          <w:p w14:paraId="4C5E373D" w14:textId="77777777" w:rsidR="005F2ADF" w:rsidRPr="005F2ADF" w:rsidRDefault="005F2ADF" w:rsidP="00625C8E">
            <w:pPr>
              <w:numPr>
                <w:ilvl w:val="0"/>
                <w:numId w:val="14"/>
              </w:numPr>
              <w:suppressAutoHyphens/>
              <w:spacing w:after="0" w:line="240" w:lineRule="auto"/>
              <w:rPr>
                <w:rFonts w:ascii="Times New Roman" w:hAnsi="Times New Roman" w:cs="Times New Roman"/>
                <w:sz w:val="24"/>
                <w:szCs w:val="24"/>
              </w:rPr>
            </w:pPr>
            <w:r w:rsidRPr="005F2ADF">
              <w:rPr>
                <w:rFonts w:ascii="Times New Roman" w:hAnsi="Times New Roman" w:cs="Times New Roman"/>
                <w:sz w:val="24"/>
                <w:szCs w:val="24"/>
              </w:rPr>
              <w:t>rýma bílá, průhledná</w:t>
            </w:r>
          </w:p>
          <w:p w14:paraId="5579ED16" w14:textId="77777777" w:rsidR="005F2ADF" w:rsidRPr="005F2ADF" w:rsidRDefault="005F2ADF" w:rsidP="00625C8E">
            <w:pPr>
              <w:ind w:left="720"/>
              <w:rPr>
                <w:rFonts w:ascii="Times New Roman" w:hAnsi="Times New Roman" w:cs="Times New Roman"/>
                <w:b/>
                <w:bCs/>
                <w:sz w:val="24"/>
                <w:szCs w:val="24"/>
              </w:rPr>
            </w:pPr>
          </w:p>
          <w:p w14:paraId="41893B3C" w14:textId="77777777" w:rsidR="005F2ADF" w:rsidRPr="005F2ADF" w:rsidRDefault="005F2ADF" w:rsidP="00625C8E">
            <w:pPr>
              <w:numPr>
                <w:ilvl w:val="0"/>
                <w:numId w:val="14"/>
              </w:numPr>
              <w:suppressAutoHyphens/>
              <w:spacing w:after="0" w:line="240" w:lineRule="auto"/>
              <w:rPr>
                <w:rFonts w:ascii="Times New Roman" w:hAnsi="Times New Roman" w:cs="Times New Roman"/>
                <w:b/>
                <w:bCs/>
                <w:sz w:val="24"/>
                <w:szCs w:val="24"/>
              </w:rPr>
            </w:pPr>
            <w:r w:rsidRPr="005F2ADF">
              <w:rPr>
                <w:rFonts w:ascii="Times New Roman" w:hAnsi="Times New Roman" w:cs="Times New Roman"/>
                <w:sz w:val="24"/>
                <w:szCs w:val="24"/>
              </w:rPr>
              <w:t>rýma zabarvená (zelená, žlutá, hnědá)</w:t>
            </w:r>
          </w:p>
        </w:tc>
        <w:tc>
          <w:tcPr>
            <w:tcW w:w="5985" w:type="dxa"/>
            <w:tcBorders>
              <w:top w:val="single" w:sz="4" w:space="0" w:color="000000"/>
              <w:left w:val="single" w:sz="4" w:space="0" w:color="000000"/>
              <w:bottom w:val="single" w:sz="4" w:space="0" w:color="000000"/>
              <w:right w:val="single" w:sz="4" w:space="0" w:color="000000"/>
            </w:tcBorders>
          </w:tcPr>
          <w:p w14:paraId="7AB1485B" w14:textId="15518141" w:rsidR="005F2ADF" w:rsidRPr="005F2ADF" w:rsidRDefault="005F2ADF" w:rsidP="005F2ADF">
            <w:pPr>
              <w:jc w:val="both"/>
              <w:rPr>
                <w:rFonts w:ascii="Times New Roman" w:hAnsi="Times New Roman" w:cs="Times New Roman"/>
                <w:sz w:val="24"/>
                <w:szCs w:val="24"/>
              </w:rPr>
            </w:pPr>
            <w:r w:rsidRPr="005F2ADF">
              <w:rPr>
                <w:rFonts w:ascii="Times New Roman" w:hAnsi="Times New Roman" w:cs="Times New Roman"/>
                <w:sz w:val="24"/>
                <w:szCs w:val="24"/>
              </w:rPr>
              <w:t xml:space="preserve">Rýmě a kašli říkáme obyčejně nachlazení. Ačkoliv je nemoc z nachlazení považována za banální onemocnění, jde o </w:t>
            </w:r>
            <w:r w:rsidRPr="005F2ADF">
              <w:rPr>
                <w:rFonts w:ascii="Times New Roman" w:hAnsi="Times New Roman" w:cs="Times New Roman"/>
                <w:b/>
                <w:bCs/>
                <w:sz w:val="24"/>
                <w:szCs w:val="24"/>
              </w:rPr>
              <w:t>akutní</w:t>
            </w:r>
            <w:r w:rsidRPr="005F2ADF">
              <w:rPr>
                <w:rFonts w:ascii="Times New Roman" w:hAnsi="Times New Roman" w:cs="Times New Roman"/>
                <w:sz w:val="24"/>
                <w:szCs w:val="24"/>
              </w:rPr>
              <w:t xml:space="preserve"> </w:t>
            </w:r>
            <w:r w:rsidRPr="005F2ADF">
              <w:rPr>
                <w:rFonts w:ascii="Times New Roman" w:hAnsi="Times New Roman" w:cs="Times New Roman"/>
                <w:b/>
                <w:bCs/>
                <w:sz w:val="24"/>
                <w:szCs w:val="24"/>
              </w:rPr>
              <w:t>nakažlivé onemocnění</w:t>
            </w:r>
            <w:r w:rsidRPr="005F2ADF">
              <w:rPr>
                <w:rFonts w:ascii="Times New Roman" w:hAnsi="Times New Roman" w:cs="Times New Roman"/>
                <w:sz w:val="24"/>
                <w:szCs w:val="24"/>
              </w:rPr>
              <w:t>, které se může nepříjemně zkomplikovat, pokud není důsledně léčeno.</w:t>
            </w:r>
          </w:p>
          <w:p w14:paraId="7E31D406" w14:textId="77777777"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Je způsobena viry, velmi rychle se šíří přes kontaminované ruce, předměty a kapénkami (kýcháním a kašláním).</w:t>
            </w:r>
          </w:p>
          <w:p w14:paraId="589FEBE1" w14:textId="77777777"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Je již způsobena bakteriemi, přenáší se stejným způsobem, jako bílá rýma. Bakteriální rýma bývá doprovázena komplikacemi a je třeba ji léčit v některých případech lokálními antibiotiky, případně celkovými ATB.</w:t>
            </w:r>
          </w:p>
        </w:tc>
      </w:tr>
      <w:tr w:rsidR="005F2ADF" w:rsidRPr="005F2ADF" w14:paraId="04CFD1D1"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620F1380"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Kašel</w:t>
            </w:r>
          </w:p>
        </w:tc>
        <w:tc>
          <w:tcPr>
            <w:tcW w:w="5985" w:type="dxa"/>
            <w:tcBorders>
              <w:top w:val="single" w:sz="4" w:space="0" w:color="000000"/>
              <w:left w:val="single" w:sz="4" w:space="0" w:color="000000"/>
              <w:bottom w:val="single" w:sz="4" w:space="0" w:color="000000"/>
              <w:right w:val="single" w:sz="4" w:space="0" w:color="000000"/>
            </w:tcBorders>
          </w:tcPr>
          <w:p w14:paraId="074D3A4B" w14:textId="1C46D2EB"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Pokud dítě kašle v klidové činnosti (při odpoledním odpočinku, klidné hře, při jídle), bude posláno do domácího léčení. Pokud dítě kašle pouze po namáhavé činnosti, po ukončené léčbě akutního onemocnění, do mateřské školy může být přijato.</w:t>
            </w:r>
          </w:p>
          <w:p w14:paraId="38C1FB3B" w14:textId="0D3A7E43"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 xml:space="preserve">V případě, že dítě trpí chronickým onemocněním – </w:t>
            </w:r>
            <w:r w:rsidRPr="005F2ADF">
              <w:rPr>
                <w:rFonts w:ascii="Times New Roman" w:hAnsi="Times New Roman" w:cs="Times New Roman"/>
                <w:b/>
                <w:sz w:val="24"/>
                <w:szCs w:val="24"/>
              </w:rPr>
              <w:t>alergií,</w:t>
            </w:r>
            <w:r w:rsidRPr="005F2ADF">
              <w:rPr>
                <w:rFonts w:ascii="Times New Roman" w:hAnsi="Times New Roman" w:cs="Times New Roman"/>
                <w:sz w:val="24"/>
                <w:szCs w:val="24"/>
              </w:rPr>
              <w:t xml:space="preserve"> která se projevuje jako rýma, kašel, zarudnutí očí, je nutné mateřské škole doložit potvrzení od alergologa, že má dítě alergii a   v jakém ročním období. </w:t>
            </w:r>
          </w:p>
        </w:tc>
      </w:tr>
      <w:tr w:rsidR="005F2ADF" w:rsidRPr="005F2ADF" w14:paraId="7A9CD5D5"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33B0E810" w14:textId="651E6F57" w:rsidR="005F2ADF" w:rsidRPr="005F2ADF" w:rsidRDefault="00625C8E" w:rsidP="00625C8E">
            <w:pPr>
              <w:rPr>
                <w:rFonts w:ascii="Times New Roman" w:hAnsi="Times New Roman" w:cs="Times New Roman"/>
                <w:b/>
                <w:bCs/>
                <w:sz w:val="24"/>
                <w:szCs w:val="24"/>
              </w:rPr>
            </w:pPr>
            <w:r>
              <w:rPr>
                <w:rFonts w:ascii="Times New Roman" w:hAnsi="Times New Roman" w:cs="Times New Roman"/>
                <w:b/>
                <w:bCs/>
                <w:sz w:val="24"/>
                <w:szCs w:val="24"/>
              </w:rPr>
              <w:t>T</w:t>
            </w:r>
            <w:r w:rsidR="005F2ADF" w:rsidRPr="005F2ADF">
              <w:rPr>
                <w:rFonts w:ascii="Times New Roman" w:hAnsi="Times New Roman" w:cs="Times New Roman"/>
                <w:b/>
                <w:bCs/>
                <w:sz w:val="24"/>
                <w:szCs w:val="24"/>
              </w:rPr>
              <w:t>eplota</w:t>
            </w:r>
          </w:p>
        </w:tc>
        <w:tc>
          <w:tcPr>
            <w:tcW w:w="5985" w:type="dxa"/>
            <w:tcBorders>
              <w:top w:val="single" w:sz="4" w:space="0" w:color="000000"/>
              <w:left w:val="single" w:sz="4" w:space="0" w:color="000000"/>
              <w:bottom w:val="single" w:sz="4" w:space="0" w:color="000000"/>
              <w:right w:val="single" w:sz="4" w:space="0" w:color="000000"/>
            </w:tcBorders>
          </w:tcPr>
          <w:p w14:paraId="24C37CF0" w14:textId="7C653EAC"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Dítě se zvýšenou teplotou, horečkou, zimnicí nebo zjevně zhoršeným celkovým stavem nemá být do mateřské školy přiváděno. Dítě nemá docházet ani tehdy, pokud je pro zvládnutí běžného dne nutné podání léku na snížení teploty. Jednotlivě naměřená hodnota se posuzuje společně s celkovým stavem dítěte a okolnostmi měření.</w:t>
            </w:r>
          </w:p>
        </w:tc>
      </w:tr>
      <w:tr w:rsidR="005F2ADF" w:rsidRPr="005F2ADF" w14:paraId="0C17B117"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6DC433A1"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Infekční onemocnění s vyrážkou</w:t>
            </w:r>
          </w:p>
        </w:tc>
        <w:tc>
          <w:tcPr>
            <w:tcW w:w="5985" w:type="dxa"/>
            <w:tcBorders>
              <w:top w:val="single" w:sz="4" w:space="0" w:color="000000"/>
              <w:left w:val="single" w:sz="4" w:space="0" w:color="000000"/>
              <w:bottom w:val="single" w:sz="4" w:space="0" w:color="000000"/>
              <w:right w:val="single" w:sz="4" w:space="0" w:color="000000"/>
            </w:tcBorders>
          </w:tcPr>
          <w:p w14:paraId="1AFD8D05" w14:textId="196F5DC2"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Nově vzniklá nebo neobjasněná vyrážka, zejména ve spojení s teplotou, svěděním, bolestí nebo zhoršeným celkovým stavem, vyžaduje posouzení zákonným zástupcem a podle okolností lékařem. U potvrzeného neinfekčního nebo chronického kožního onemocnění může dítě školu navštěvovat, umožňuje-li to jeho zdravotní stav. Návrat po infekčním onemocnění se řídí zdravotním stavem dítěte, doporučením lékaře a případnými opatřeními orgánu ochrany veřejného zdraví; lékařské potvrzení se nepožaduje automaticky po každém onemocnění.</w:t>
            </w:r>
          </w:p>
        </w:tc>
      </w:tr>
      <w:tr w:rsidR="005F2ADF" w:rsidRPr="005F2ADF" w14:paraId="6A233E0A"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03F182A5"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Zvracení, průjmy</w:t>
            </w:r>
          </w:p>
        </w:tc>
        <w:tc>
          <w:tcPr>
            <w:tcW w:w="5985" w:type="dxa"/>
            <w:tcBorders>
              <w:top w:val="single" w:sz="4" w:space="0" w:color="000000"/>
              <w:left w:val="single" w:sz="4" w:space="0" w:color="000000"/>
              <w:bottom w:val="single" w:sz="4" w:space="0" w:color="000000"/>
              <w:right w:val="single" w:sz="4" w:space="0" w:color="000000"/>
            </w:tcBorders>
          </w:tcPr>
          <w:p w14:paraId="632DABC3" w14:textId="458F1DD0"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 xml:space="preserve">Dítě se zvracením nebo průjmem nemá být do kolektivu přiváděno. Pokud se obtíže projeví během pobytu ve škole, je dítě odděleno od ostatních a zákonný zástupce zajistí jeho co nejrychlejší převzetí. Návrat je vhodný po odeznění obtíží, stabilizaci zdravotního stavu a v době, kdy dítě zvládá běžnou stravu a celý režim mateřské školy. Pevný počet dnů nelze stanovit pro všechny případy; zákonný zástupce </w:t>
            </w:r>
            <w:r w:rsidRPr="00625C8E">
              <w:rPr>
                <w:rFonts w:ascii="Times New Roman" w:hAnsi="Times New Roman" w:cs="Times New Roman"/>
                <w:sz w:val="24"/>
                <w:szCs w:val="24"/>
              </w:rPr>
              <w:lastRenderedPageBreak/>
              <w:t>postupuje podle zdravotního stavu dítěte, doporučení lékaře a případných protiepidemických opatření.</w:t>
            </w:r>
          </w:p>
        </w:tc>
      </w:tr>
      <w:tr w:rsidR="005F2ADF" w:rsidRPr="005F2ADF" w14:paraId="2246D575"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650FFC8B"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lastRenderedPageBreak/>
              <w:t>Pokud dítě užívá antibiotika nebo je v rekonvalescenci</w:t>
            </w:r>
          </w:p>
        </w:tc>
        <w:tc>
          <w:tcPr>
            <w:tcW w:w="5985" w:type="dxa"/>
            <w:tcBorders>
              <w:top w:val="single" w:sz="4" w:space="0" w:color="000000"/>
              <w:left w:val="single" w:sz="4" w:space="0" w:color="000000"/>
              <w:bottom w:val="single" w:sz="4" w:space="0" w:color="000000"/>
              <w:right w:val="single" w:sz="4" w:space="0" w:color="000000"/>
            </w:tcBorders>
          </w:tcPr>
          <w:p w14:paraId="31584474" w14:textId="3FC68102"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Samotné užívání antibiotik automaticky neurčuje, zda dítě může nebo nemůže mateřskou školu navštěvovat. Rozhodující je důvod léčby, celkový zdravotní stav dítěte, případná infekčnost a schopnost účastnit se celého režimu školy. Dítě se může vrátit, pokud nemá akutní obtíže, nepotřebuje klidový režim nebo mimořádnou individuální péči a jeho návrat není v rozporu s doporučením ošetřujícího lékaře.</w:t>
            </w:r>
          </w:p>
        </w:tc>
      </w:tr>
      <w:tr w:rsidR="005F2ADF" w:rsidRPr="005F2ADF" w14:paraId="014266FF"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1277AFA4" w14:textId="426BFA6D"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Parazitární</w:t>
            </w:r>
            <w:r w:rsidR="00625C8E">
              <w:rPr>
                <w:rFonts w:ascii="Times New Roman" w:hAnsi="Times New Roman" w:cs="Times New Roman"/>
                <w:b/>
                <w:bCs/>
                <w:sz w:val="24"/>
                <w:szCs w:val="24"/>
              </w:rPr>
              <w:t xml:space="preserve"> </w:t>
            </w:r>
            <w:r w:rsidRPr="005F2ADF">
              <w:rPr>
                <w:rFonts w:ascii="Times New Roman" w:hAnsi="Times New Roman" w:cs="Times New Roman"/>
                <w:b/>
                <w:bCs/>
                <w:sz w:val="24"/>
                <w:szCs w:val="24"/>
              </w:rPr>
              <w:t>onemocnění (roupi, vši)</w:t>
            </w:r>
          </w:p>
        </w:tc>
        <w:tc>
          <w:tcPr>
            <w:tcW w:w="5985" w:type="dxa"/>
            <w:tcBorders>
              <w:top w:val="single" w:sz="4" w:space="0" w:color="000000"/>
              <w:left w:val="single" w:sz="4" w:space="0" w:color="000000"/>
              <w:bottom w:val="single" w:sz="4" w:space="0" w:color="000000"/>
              <w:right w:val="single" w:sz="4" w:space="0" w:color="000000"/>
            </w:tcBorders>
          </w:tcPr>
          <w:p w14:paraId="1499DAA8" w14:textId="77777777" w:rsid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b/>
                <w:sz w:val="24"/>
                <w:szCs w:val="24"/>
              </w:rPr>
              <w:t xml:space="preserve">Roupi: </w:t>
            </w:r>
            <w:r w:rsidRPr="005F2ADF">
              <w:rPr>
                <w:rFonts w:ascii="Times New Roman" w:hAnsi="Times New Roman" w:cs="Times New Roman"/>
                <w:sz w:val="24"/>
                <w:szCs w:val="24"/>
              </w:rPr>
              <w:t>je nutná návštěva lékaře, který naordinuje léčbu. Po ukončení léčby smí dítě opět do mateřské školy.</w:t>
            </w:r>
          </w:p>
          <w:p w14:paraId="2B9B336D" w14:textId="77777777" w:rsid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b/>
                <w:sz w:val="24"/>
                <w:szCs w:val="24"/>
              </w:rPr>
              <w:t>Vši:</w:t>
            </w:r>
            <w:r w:rsidRPr="005F2ADF">
              <w:rPr>
                <w:rFonts w:ascii="Times New Roman" w:hAnsi="Times New Roman" w:cs="Times New Roman"/>
                <w:sz w:val="24"/>
                <w:szCs w:val="24"/>
              </w:rPr>
              <w:t xml:space="preserve"> do mateřské školy může až po důkladném odstranění, tedy vyčesání všech vší a jejich vajíček po celé délce vlasů.</w:t>
            </w:r>
          </w:p>
          <w:p w14:paraId="6D661BB9" w14:textId="1613BB69" w:rsidR="00625C8E"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 xml:space="preserve">O výskytu informuje školu, aby mohla anonymně upozornit ostatní rodiny na potřebu kontroly. </w:t>
            </w:r>
          </w:p>
        </w:tc>
      </w:tr>
      <w:tr w:rsidR="005F2ADF" w:rsidRPr="005F2ADF" w14:paraId="7EF7B122"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21E167E6" w14:textId="05844E07" w:rsidR="00625C8E"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I</w:t>
            </w:r>
            <w:r w:rsidR="00625C8E" w:rsidRPr="00625C8E">
              <w:rPr>
                <w:rFonts w:ascii="Times New Roman" w:hAnsi="Times New Roman" w:cs="Times New Roman"/>
                <w:b/>
                <w:bCs/>
                <w:sz w:val="24"/>
                <w:szCs w:val="24"/>
              </w:rPr>
              <w:t>mpetigo nebo jiné mokvající infekční kožní onemocnění</w:t>
            </w:r>
          </w:p>
          <w:p w14:paraId="6B75EF91" w14:textId="3FB20C6E" w:rsidR="005F2ADF" w:rsidRPr="005F2ADF" w:rsidRDefault="005F2ADF" w:rsidP="00625C8E">
            <w:pPr>
              <w:rPr>
                <w:rFonts w:ascii="Times New Roman" w:hAnsi="Times New Roman" w:cs="Times New Roman"/>
                <w:b/>
                <w:bCs/>
                <w:sz w:val="24"/>
                <w:szCs w:val="24"/>
              </w:rPr>
            </w:pPr>
          </w:p>
        </w:tc>
        <w:tc>
          <w:tcPr>
            <w:tcW w:w="5985" w:type="dxa"/>
            <w:tcBorders>
              <w:top w:val="single" w:sz="4" w:space="0" w:color="000000"/>
              <w:left w:val="single" w:sz="4" w:space="0" w:color="000000"/>
              <w:bottom w:val="single" w:sz="4" w:space="0" w:color="000000"/>
              <w:right w:val="single" w:sz="4" w:space="0" w:color="000000"/>
            </w:tcBorders>
          </w:tcPr>
          <w:p w14:paraId="60E9A8A5" w14:textId="2C93A00B" w:rsidR="005F2ADF" w:rsidRPr="005F2ADF" w:rsidRDefault="00625C8E" w:rsidP="00625C8E">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Při podezření na impetigo nebo jiné nakažlivé kožní onemocnění je vhodné lékařské posouzení. Dítě nemá docházet do kolektivu, pokud jsou projevy mokvající, nelze je bezpečně zakrýt nebo existuje významné riziko přenosu. Návrat se řídí průběhem léčby, stavem kožních projevů a doporučením ošetřujícího lékaře.</w:t>
            </w:r>
          </w:p>
        </w:tc>
      </w:tr>
      <w:tr w:rsidR="005F2ADF" w:rsidRPr="005F2ADF" w14:paraId="3487B03E"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7F535477"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Infekční zánět spojivek</w:t>
            </w:r>
          </w:p>
        </w:tc>
        <w:tc>
          <w:tcPr>
            <w:tcW w:w="5985" w:type="dxa"/>
            <w:tcBorders>
              <w:top w:val="single" w:sz="4" w:space="0" w:color="000000"/>
              <w:left w:val="single" w:sz="4" w:space="0" w:color="000000"/>
              <w:bottom w:val="single" w:sz="4" w:space="0" w:color="000000"/>
              <w:right w:val="single" w:sz="4" w:space="0" w:color="000000"/>
            </w:tcBorders>
          </w:tcPr>
          <w:p w14:paraId="3ADC67D2" w14:textId="098DF37A"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Zarudnutí očí může mít infekční i neinfekční příčinu. Při hnisavém výtoku, slepování víček, bolesti, výrazném slzení nebo současných známkách akutního onemocnění zákonný zástupce zajistí posouzení zdravotního stavu dítěte.</w:t>
            </w:r>
          </w:p>
        </w:tc>
      </w:tr>
      <w:tr w:rsidR="005F2ADF" w:rsidRPr="005F2ADF" w14:paraId="1F82D25F"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548102E7"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Opary na rtu v době, kdy je nalitý puchýřek</w:t>
            </w:r>
          </w:p>
        </w:tc>
        <w:tc>
          <w:tcPr>
            <w:tcW w:w="5985" w:type="dxa"/>
            <w:tcBorders>
              <w:top w:val="single" w:sz="4" w:space="0" w:color="000000"/>
              <w:left w:val="single" w:sz="4" w:space="0" w:color="000000"/>
              <w:bottom w:val="single" w:sz="4" w:space="0" w:color="000000"/>
              <w:right w:val="single" w:sz="4" w:space="0" w:color="000000"/>
            </w:tcBorders>
          </w:tcPr>
          <w:p w14:paraId="74594396" w14:textId="08875EC9" w:rsidR="005F2ADF" w:rsidRPr="005F2ADF" w:rsidRDefault="00625C8E" w:rsidP="005F2ADF">
            <w:pPr>
              <w:tabs>
                <w:tab w:val="left" w:pos="3240"/>
              </w:tabs>
              <w:jc w:val="both"/>
              <w:rPr>
                <w:rFonts w:ascii="Times New Roman" w:hAnsi="Times New Roman" w:cs="Times New Roman"/>
                <w:sz w:val="24"/>
                <w:szCs w:val="24"/>
              </w:rPr>
            </w:pPr>
            <w:r w:rsidRPr="00625C8E">
              <w:rPr>
                <w:rFonts w:ascii="Times New Roman" w:hAnsi="Times New Roman" w:cs="Times New Roman"/>
                <w:sz w:val="24"/>
                <w:szCs w:val="24"/>
              </w:rPr>
              <w:t>Samotný opar zpravidla není automatickým důvodem k vyloučení dítěte z kolektivu. Je však nutné dodržovat zvýšenou hygienu, nesdílet nádobí, ručníky ani osobní předměty a podle možností zabránit dotýkání se postiženého místa. Při rozsáhlých projevech, horečce, výrazné bolesti nebo neschopnosti dítěte dodržovat základní hygienu zákonný zástupce konzultuje další postup s lékařem.</w:t>
            </w:r>
          </w:p>
        </w:tc>
      </w:tr>
      <w:tr w:rsidR="005F2ADF" w:rsidRPr="005F2ADF" w14:paraId="72F3360C"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78CD4A2B" w14:textId="77777777" w:rsidR="005F2ADF" w:rsidRPr="005F2ADF" w:rsidRDefault="005F2ADF" w:rsidP="00625C8E">
            <w:pPr>
              <w:rPr>
                <w:rFonts w:ascii="Times New Roman" w:hAnsi="Times New Roman" w:cs="Times New Roman"/>
                <w:b/>
                <w:bCs/>
                <w:sz w:val="24"/>
                <w:szCs w:val="24"/>
              </w:rPr>
            </w:pPr>
            <w:proofErr w:type="spellStart"/>
            <w:r w:rsidRPr="005F2ADF">
              <w:rPr>
                <w:rFonts w:ascii="Times New Roman" w:hAnsi="Times New Roman" w:cs="Times New Roman"/>
                <w:b/>
                <w:bCs/>
                <w:sz w:val="24"/>
                <w:szCs w:val="24"/>
              </w:rPr>
              <w:t>Molusky</w:t>
            </w:r>
            <w:proofErr w:type="spellEnd"/>
            <w:r w:rsidRPr="005F2ADF">
              <w:rPr>
                <w:rFonts w:ascii="Times New Roman" w:hAnsi="Times New Roman" w:cs="Times New Roman"/>
                <w:b/>
                <w:bCs/>
                <w:sz w:val="24"/>
                <w:szCs w:val="24"/>
              </w:rPr>
              <w:t>/virové bradavičky</w:t>
            </w:r>
          </w:p>
        </w:tc>
        <w:tc>
          <w:tcPr>
            <w:tcW w:w="5985" w:type="dxa"/>
            <w:tcBorders>
              <w:top w:val="single" w:sz="4" w:space="0" w:color="000000"/>
              <w:left w:val="single" w:sz="4" w:space="0" w:color="000000"/>
              <w:bottom w:val="single" w:sz="4" w:space="0" w:color="000000"/>
              <w:right w:val="single" w:sz="4" w:space="0" w:color="000000"/>
            </w:tcBorders>
          </w:tcPr>
          <w:p w14:paraId="76A354A5" w14:textId="25C248DE"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 xml:space="preserve">Do mateřské školy je dítě přijato v případě, že jsou na místě, kde nedochází k bezprostřednímu kontaktu s vlhkým prostředím (na dlaních nebo v místech, kde usedá na toaletu – do mateřské školy nepatří a musí být </w:t>
            </w:r>
            <w:proofErr w:type="spellStart"/>
            <w:r w:rsidRPr="005F2ADF">
              <w:rPr>
                <w:rFonts w:ascii="Times New Roman" w:hAnsi="Times New Roman" w:cs="Times New Roman"/>
                <w:sz w:val="24"/>
                <w:szCs w:val="24"/>
              </w:rPr>
              <w:t>přeléčeno</w:t>
            </w:r>
            <w:proofErr w:type="spellEnd"/>
            <w:r w:rsidRPr="005F2ADF">
              <w:rPr>
                <w:rFonts w:ascii="Times New Roman" w:hAnsi="Times New Roman" w:cs="Times New Roman"/>
                <w:sz w:val="24"/>
                <w:szCs w:val="24"/>
              </w:rPr>
              <w:t>)</w:t>
            </w:r>
            <w:r w:rsidR="00625C8E">
              <w:rPr>
                <w:rFonts w:ascii="Times New Roman" w:hAnsi="Times New Roman" w:cs="Times New Roman"/>
                <w:sz w:val="24"/>
                <w:szCs w:val="24"/>
              </w:rPr>
              <w:t>.</w:t>
            </w:r>
          </w:p>
        </w:tc>
      </w:tr>
      <w:tr w:rsidR="005F2ADF" w:rsidRPr="005F2ADF" w14:paraId="1C10CE43" w14:textId="77777777" w:rsidTr="005F2ADF">
        <w:tc>
          <w:tcPr>
            <w:tcW w:w="32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776D7127" w14:textId="77777777" w:rsidR="005F2ADF" w:rsidRPr="005F2ADF" w:rsidRDefault="005F2ADF" w:rsidP="00625C8E">
            <w:pPr>
              <w:rPr>
                <w:rFonts w:ascii="Times New Roman" w:hAnsi="Times New Roman" w:cs="Times New Roman"/>
                <w:b/>
                <w:bCs/>
                <w:sz w:val="24"/>
                <w:szCs w:val="24"/>
              </w:rPr>
            </w:pPr>
            <w:r w:rsidRPr="005F2ADF">
              <w:rPr>
                <w:rFonts w:ascii="Times New Roman" w:hAnsi="Times New Roman" w:cs="Times New Roman"/>
                <w:b/>
                <w:bCs/>
                <w:sz w:val="24"/>
                <w:szCs w:val="24"/>
              </w:rPr>
              <w:t>Dítě po očkování</w:t>
            </w:r>
          </w:p>
        </w:tc>
        <w:tc>
          <w:tcPr>
            <w:tcW w:w="5985" w:type="dxa"/>
            <w:tcBorders>
              <w:top w:val="single" w:sz="4" w:space="0" w:color="000000"/>
              <w:left w:val="single" w:sz="4" w:space="0" w:color="000000"/>
              <w:bottom w:val="single" w:sz="4" w:space="0" w:color="000000"/>
              <w:right w:val="single" w:sz="4" w:space="0" w:color="000000"/>
            </w:tcBorders>
          </w:tcPr>
          <w:p w14:paraId="3C9ADCAE" w14:textId="43E3CD8D" w:rsidR="005F2ADF" w:rsidRPr="005F2ADF" w:rsidRDefault="005F2ADF" w:rsidP="005F2ADF">
            <w:pPr>
              <w:tabs>
                <w:tab w:val="left" w:pos="3240"/>
              </w:tabs>
              <w:jc w:val="both"/>
              <w:rPr>
                <w:rFonts w:ascii="Times New Roman" w:hAnsi="Times New Roman" w:cs="Times New Roman"/>
                <w:sz w:val="24"/>
                <w:szCs w:val="24"/>
              </w:rPr>
            </w:pPr>
            <w:r w:rsidRPr="005F2ADF">
              <w:rPr>
                <w:rFonts w:ascii="Times New Roman" w:hAnsi="Times New Roman" w:cs="Times New Roman"/>
                <w:sz w:val="24"/>
                <w:szCs w:val="24"/>
              </w:rPr>
              <w:t xml:space="preserve">Po očkování je nutné dodržovat klidový režim v domácím prostředí. Dopřejte dítěti odpočinek, aby se s náporem očkovací látky vyrovnalo.  </w:t>
            </w:r>
          </w:p>
        </w:tc>
      </w:tr>
    </w:tbl>
    <w:p w14:paraId="152A8EA6" w14:textId="77777777" w:rsidR="005F2ADF" w:rsidRDefault="005F2ADF" w:rsidP="005F2ADF">
      <w:pPr>
        <w:spacing w:line="276" w:lineRule="auto"/>
        <w:jc w:val="both"/>
        <w:rPr>
          <w:rFonts w:ascii="Times New Roman" w:hAnsi="Times New Roman" w:cs="Times New Roman"/>
          <w:sz w:val="24"/>
          <w:szCs w:val="24"/>
        </w:rPr>
      </w:pPr>
    </w:p>
    <w:p w14:paraId="087ADCF8" w14:textId="77777777" w:rsidR="005F2ADF" w:rsidRPr="004E0F5B" w:rsidRDefault="005F2ADF" w:rsidP="005F2ADF">
      <w:pPr>
        <w:spacing w:line="276" w:lineRule="auto"/>
        <w:jc w:val="both"/>
        <w:rPr>
          <w:rFonts w:ascii="Times New Roman" w:hAnsi="Times New Roman" w:cs="Times New Roman"/>
          <w:sz w:val="24"/>
          <w:szCs w:val="24"/>
        </w:rPr>
      </w:pPr>
    </w:p>
    <w:p w14:paraId="040A0CA9" w14:textId="551E4988"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5" w:name="_Toc239001334"/>
      <w:r w:rsidRPr="00B912EC">
        <w:rPr>
          <w:rFonts w:ascii="Times New Roman" w:hAnsi="Times New Roman" w:cs="Times New Roman"/>
          <w:color w:val="4F6228" w:themeColor="accent3" w:themeShade="80"/>
          <w:sz w:val="24"/>
          <w:szCs w:val="24"/>
        </w:rPr>
        <w:t>7.</w:t>
      </w:r>
      <w:r w:rsidR="005F2ADF">
        <w:rPr>
          <w:rFonts w:ascii="Times New Roman" w:hAnsi="Times New Roman" w:cs="Times New Roman"/>
          <w:color w:val="4F6228" w:themeColor="accent3" w:themeShade="80"/>
          <w:sz w:val="24"/>
          <w:szCs w:val="24"/>
        </w:rPr>
        <w:t>2</w:t>
      </w:r>
      <w:r w:rsidRPr="00B912EC">
        <w:rPr>
          <w:rFonts w:ascii="Times New Roman" w:hAnsi="Times New Roman" w:cs="Times New Roman"/>
          <w:color w:val="4F6228" w:themeColor="accent3" w:themeShade="80"/>
          <w:sz w:val="24"/>
          <w:szCs w:val="24"/>
        </w:rPr>
        <w:t xml:space="preserve"> Úrazy a mimořádné události</w:t>
      </w:r>
      <w:bookmarkEnd w:id="15"/>
    </w:p>
    <w:p w14:paraId="109451CA"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 xml:space="preserve">Při úrazu nebo náhlém zhoršení zdravotního stavu zaměstnanec poskytne první pomoc, podle potřeby přivolá zdravotnickou záchrannou službu, informuje zákonného zástupce a vedení školy a zajistí </w:t>
      </w:r>
      <w:r w:rsidRPr="004E0F5B">
        <w:rPr>
          <w:rFonts w:ascii="Times New Roman" w:hAnsi="Times New Roman" w:cs="Times New Roman"/>
          <w:sz w:val="24"/>
          <w:szCs w:val="24"/>
        </w:rPr>
        <w:lastRenderedPageBreak/>
        <w:t>příslušný záznam. Při požáru, evakuaci, havárii nebo jiné mimořádné události se všichni řídí pokyny zaměstnanců a příslušnou krizovou a požární dokumentací.</w:t>
      </w:r>
    </w:p>
    <w:p w14:paraId="472E0D51" w14:textId="77777777" w:rsidR="00382245" w:rsidRPr="004E0F5B" w:rsidRDefault="00382245" w:rsidP="005F2ADF">
      <w:pPr>
        <w:spacing w:line="276" w:lineRule="auto"/>
        <w:jc w:val="both"/>
        <w:rPr>
          <w:rFonts w:ascii="Times New Roman" w:hAnsi="Times New Roman" w:cs="Times New Roman"/>
          <w:sz w:val="24"/>
          <w:szCs w:val="24"/>
        </w:rPr>
      </w:pPr>
    </w:p>
    <w:tbl>
      <w:tblPr>
        <w:tblW w:w="9639" w:type="dxa"/>
        <w:jc w:val="center"/>
        <w:tblLayout w:type="fixed"/>
        <w:tblLook w:val="04A0" w:firstRow="1" w:lastRow="0" w:firstColumn="1" w:lastColumn="0" w:noHBand="0" w:noVBand="1"/>
      </w:tblPr>
      <w:tblGrid>
        <w:gridCol w:w="9639"/>
      </w:tblGrid>
      <w:tr w:rsidR="008D439C" w:rsidRPr="004E0F5B" w14:paraId="4FFF81E4" w14:textId="77777777">
        <w:trPr>
          <w:cantSplit/>
          <w:jc w:val="center"/>
        </w:trPr>
        <w:tc>
          <w:tcPr>
            <w:tcW w:w="9639" w:type="dxa"/>
            <w:shd w:val="clear" w:color="auto" w:fill="EAF4E3"/>
            <w:tcMar>
              <w:top w:w="110" w:type="dxa"/>
              <w:left w:w="120" w:type="dxa"/>
              <w:bottom w:w="110" w:type="dxa"/>
              <w:right w:w="120" w:type="dxa"/>
            </w:tcMar>
            <w:vAlign w:val="center"/>
          </w:tcPr>
          <w:p w14:paraId="2512742C" w14:textId="77777777" w:rsidR="008D439C" w:rsidRPr="004E0F5B" w:rsidRDefault="00000000" w:rsidP="005F2ADF">
            <w:pPr>
              <w:spacing w:after="0" w:line="276" w:lineRule="auto"/>
              <w:jc w:val="both"/>
              <w:rPr>
                <w:rFonts w:ascii="Times New Roman" w:hAnsi="Times New Roman" w:cs="Times New Roman"/>
                <w:sz w:val="24"/>
                <w:szCs w:val="24"/>
              </w:rPr>
            </w:pPr>
            <w:r w:rsidRPr="00B912EC">
              <w:rPr>
                <w:rFonts w:ascii="Times New Roman" w:eastAsia="Aptos" w:hAnsi="Times New Roman" w:cs="Times New Roman"/>
                <w:b/>
                <w:color w:val="4F6228" w:themeColor="accent3" w:themeShade="80"/>
                <w:sz w:val="24"/>
                <w:szCs w:val="24"/>
              </w:rPr>
              <w:t>Oznamovací povinnost zaměstnance:</w:t>
            </w:r>
            <w:r w:rsidRPr="004E0F5B">
              <w:rPr>
                <w:rFonts w:ascii="Times New Roman" w:eastAsia="Aptos" w:hAnsi="Times New Roman" w:cs="Times New Roman"/>
                <w:b/>
                <w:color w:val="548D43"/>
                <w:sz w:val="24"/>
                <w:szCs w:val="24"/>
              </w:rPr>
              <w:t xml:space="preserve"> </w:t>
            </w:r>
            <w:r w:rsidRPr="004E0F5B">
              <w:rPr>
                <w:rFonts w:ascii="Times New Roman" w:eastAsia="Aptos" w:hAnsi="Times New Roman" w:cs="Times New Roman"/>
                <w:sz w:val="24"/>
                <w:szCs w:val="24"/>
              </w:rPr>
              <w:t>Každý zaměstnanec bezodkladně odstraní bezpečně odstranitelnou závadu, nebo ji oznámí odpovědné osobě a zabrání používání rizikového prostoru, pomůcky či zařízení.</w:t>
            </w:r>
          </w:p>
        </w:tc>
      </w:tr>
    </w:tbl>
    <w:p w14:paraId="1826F3BA" w14:textId="77777777" w:rsidR="008D439C" w:rsidRPr="004E0F5B" w:rsidRDefault="008D439C" w:rsidP="005F2ADF">
      <w:pPr>
        <w:spacing w:after="0" w:line="276" w:lineRule="auto"/>
        <w:jc w:val="both"/>
        <w:rPr>
          <w:rFonts w:ascii="Times New Roman" w:hAnsi="Times New Roman" w:cs="Times New Roman"/>
          <w:sz w:val="24"/>
          <w:szCs w:val="24"/>
        </w:rPr>
      </w:pPr>
    </w:p>
    <w:p w14:paraId="2960EFA1" w14:textId="77777777" w:rsidR="008D439C" w:rsidRPr="00CD3471" w:rsidRDefault="00000000" w:rsidP="005F2ADF">
      <w:pPr>
        <w:pStyle w:val="Nadpis1"/>
        <w:shd w:val="clear" w:color="auto" w:fill="C2D69B" w:themeFill="accent3" w:themeFillTint="99"/>
        <w:spacing w:line="276" w:lineRule="auto"/>
        <w:jc w:val="both"/>
        <w:rPr>
          <w:rFonts w:cs="Times New Roman"/>
        </w:rPr>
      </w:pPr>
      <w:bookmarkStart w:id="16" w:name="_Toc239001335"/>
      <w:r w:rsidRPr="00CD3471">
        <w:rPr>
          <w:rFonts w:cs="Times New Roman"/>
        </w:rPr>
        <w:t>8. Vzdělávání, adaptace a podpora dítěte</w:t>
      </w:r>
      <w:bookmarkEnd w:id="16"/>
    </w:p>
    <w:p w14:paraId="06D5AACA"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7" w:name="_Toc239001336"/>
      <w:r w:rsidRPr="00B912EC">
        <w:rPr>
          <w:rFonts w:ascii="Times New Roman" w:hAnsi="Times New Roman" w:cs="Times New Roman"/>
          <w:color w:val="4F6228" w:themeColor="accent3" w:themeShade="80"/>
          <w:sz w:val="24"/>
          <w:szCs w:val="24"/>
        </w:rPr>
        <w:t>8.1 Společné pedagogické zásady</w:t>
      </w:r>
      <w:bookmarkEnd w:id="17"/>
    </w:p>
    <w:p w14:paraId="4E05BCCE"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Vzdělávání vychází ze školního vzdělávacího programu „V kruhu harmonie“. Základem je hra, vlastní zkušenost, pohyb, pobyt venku, tvoření, objevování, spolupráce a respektující vztahy. Vzdělávací nabídka reaguje na potřeby, možnosti, zkušenosti, otázky a zájmy dětí. Digitální technologie se používají pouze účelně a nenahrazují přímou zkušenost, pohyb ani mezilidský kontakt.</w:t>
      </w:r>
    </w:p>
    <w:p w14:paraId="7D5C3EA3" w14:textId="77777777" w:rsidR="00382245" w:rsidRPr="004E0F5B" w:rsidRDefault="00382245" w:rsidP="005F2ADF">
      <w:pPr>
        <w:spacing w:line="276" w:lineRule="auto"/>
        <w:jc w:val="both"/>
        <w:rPr>
          <w:rFonts w:ascii="Times New Roman" w:hAnsi="Times New Roman" w:cs="Times New Roman"/>
          <w:sz w:val="24"/>
          <w:szCs w:val="24"/>
        </w:rPr>
      </w:pPr>
    </w:p>
    <w:p w14:paraId="4D29183B" w14:textId="77777777" w:rsidR="008D439C" w:rsidRPr="00CD3471"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8" w:name="_Toc239001337"/>
      <w:r w:rsidRPr="00CD3471">
        <w:rPr>
          <w:rFonts w:ascii="Times New Roman" w:hAnsi="Times New Roman" w:cs="Times New Roman"/>
          <w:color w:val="4F6228" w:themeColor="accent3" w:themeShade="80"/>
          <w:sz w:val="24"/>
          <w:szCs w:val="24"/>
        </w:rPr>
        <w:t>8.2 Adaptace a individuální potřeby</w:t>
      </w:r>
      <w:bookmarkEnd w:id="18"/>
    </w:p>
    <w:p w14:paraId="3C9370C4"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Průběh adaptace se domlouvá s rodinou a přizpůsobuje věku, zkušenostem a potřebám dítěte. Pedagogové sledují jeho pohodu a postupné zapojování do života třídy. Dětem mladším tří let a dětem vyžadujícím zvýšenou podporu je poskytována citlivá pomoc při hygieně, oblékání, stravování, orientaci v režimu a navazování vztahů.</w:t>
      </w:r>
    </w:p>
    <w:p w14:paraId="7F59E72A"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Podpůrná opatření, podpora nadání, jazyková podpora a spolupráce se školským poradenským zařízením se nastavují podle školního řádu, ŠVP, doporučení odborníků a individuálních potřeb dítěte.</w:t>
      </w:r>
    </w:p>
    <w:p w14:paraId="4CF9B9EE" w14:textId="77777777" w:rsidR="00382245" w:rsidRPr="004E0F5B" w:rsidRDefault="00382245" w:rsidP="005F2ADF">
      <w:pPr>
        <w:spacing w:line="276" w:lineRule="auto"/>
        <w:jc w:val="both"/>
        <w:rPr>
          <w:rFonts w:ascii="Times New Roman" w:hAnsi="Times New Roman" w:cs="Times New Roman"/>
          <w:sz w:val="24"/>
          <w:szCs w:val="24"/>
        </w:rPr>
      </w:pPr>
    </w:p>
    <w:p w14:paraId="37063FE7" w14:textId="77777777" w:rsidR="008D439C" w:rsidRPr="00CD3471"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19" w:name="_Toc239001338"/>
      <w:r w:rsidRPr="00CD3471">
        <w:rPr>
          <w:rFonts w:ascii="Times New Roman" w:hAnsi="Times New Roman" w:cs="Times New Roman"/>
          <w:color w:val="4F6228" w:themeColor="accent3" w:themeShade="80"/>
          <w:sz w:val="24"/>
          <w:szCs w:val="24"/>
        </w:rPr>
        <w:t>8.3 Odpočinek a pobyt venku</w:t>
      </w:r>
      <w:bookmarkEnd w:id="19"/>
    </w:p>
    <w:p w14:paraId="0E2AECCC" w14:textId="023C3DF1" w:rsidR="00382245"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Po obědě je dětem nabídnut klid a odpočinek. Děti nejsou nuceny ke spánku; po přiměřené době mohou využít tiché činnosti, aniž ruší ostatní. Pobyt venku probíhá denně po maximální možnou dobu na zahradě, v okolí školy nebo při plánovaných akcích. Jeho délka a podoba se přizpůsobuje počasí, kvalitě ovzduší, zdravotnímu stavu dětí a bezpečnostním podmínkám.</w:t>
      </w:r>
    </w:p>
    <w:p w14:paraId="760288C9" w14:textId="77777777" w:rsidR="00382245" w:rsidRPr="004E0F5B" w:rsidRDefault="00382245" w:rsidP="005F2ADF">
      <w:pPr>
        <w:spacing w:line="276" w:lineRule="auto"/>
        <w:jc w:val="both"/>
        <w:rPr>
          <w:rFonts w:ascii="Times New Roman" w:hAnsi="Times New Roman" w:cs="Times New Roman"/>
          <w:sz w:val="24"/>
          <w:szCs w:val="24"/>
        </w:rPr>
      </w:pPr>
    </w:p>
    <w:p w14:paraId="569F6B9E"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20" w:name="_Toc239001339"/>
      <w:r w:rsidRPr="00382245">
        <w:rPr>
          <w:rFonts w:cs="Times New Roman"/>
        </w:rPr>
        <w:t>9. Komunikace a spolupráce s rodinou</w:t>
      </w:r>
      <w:bookmarkEnd w:id="20"/>
    </w:p>
    <w:p w14:paraId="5EBB87A8" w14:textId="77777777" w:rsidR="00382245" w:rsidRDefault="00382245" w:rsidP="005F2ADF">
      <w:pPr>
        <w:spacing w:line="276" w:lineRule="auto"/>
        <w:jc w:val="both"/>
        <w:rPr>
          <w:rFonts w:ascii="Times New Roman" w:hAnsi="Times New Roman" w:cs="Times New Roman"/>
          <w:sz w:val="24"/>
          <w:szCs w:val="24"/>
        </w:rPr>
      </w:pPr>
    </w:p>
    <w:p w14:paraId="3CF05F58" w14:textId="5A468725"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Spolupráce školy a rodiny je založena na respektu, otevřenosti, diskrétnosti a společném zájmu o dítě. Krátké provozní informace se předávají při příchodu a odchodu. Delší, závažné nebo důvěrné otázky se řeší při předem dohodnuté konzultaci tak, aby nebyl narušen dohled nad dětmi ani soukromí dítěte.</w:t>
      </w:r>
    </w:p>
    <w:p w14:paraId="6C868FBA"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Škola využívá osobní komunikaci, informační místa v budově, třídní e-maily a webové stránky. Třídní e-mail slouží k běžné komunikaci a omlouvání; naléhavé nebo citlivé skutečnosti se sdělují osobně či telefonicky. Zákonný zástupce průběžně sleduje organizační informace a škole bezodkladně oznamuje změny kontaktních údajů, zdravotních okolností a osob oprávněných dítě vyzvedávat.</w:t>
      </w:r>
    </w:p>
    <w:p w14:paraId="0144CDD5" w14:textId="5B50237A"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lastRenderedPageBreak/>
        <w:t xml:space="preserve">Konzultace s vedením pracoviště, pedagogickými pracovníky nebo vedoucí školní jídelny probíhají po předchozí osobní nebo telefonické dohodě. </w:t>
      </w:r>
    </w:p>
    <w:p w14:paraId="47991036"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Rodiny jsou zvány ke konzultacím, slavnostem, dílnám, péči o zahradu a dalším akcím. Jejich zapojení je dobrovolné. Podněty a stížnosti lze podat pedagogickému pracovníkovi, vedení pracoviště nebo ředitelce školy. Osobní údaje a citlivé informace se sdělují pouze oprávněným osobám a zaměstnanci zachovávají mlčenlivost.</w:t>
      </w:r>
    </w:p>
    <w:p w14:paraId="0C6D2A4A" w14:textId="77777777" w:rsidR="00382245" w:rsidRPr="004E0F5B" w:rsidRDefault="00382245" w:rsidP="005F2ADF">
      <w:pPr>
        <w:spacing w:line="276" w:lineRule="auto"/>
        <w:jc w:val="both"/>
        <w:rPr>
          <w:rFonts w:ascii="Times New Roman" w:hAnsi="Times New Roman" w:cs="Times New Roman"/>
          <w:sz w:val="24"/>
          <w:szCs w:val="24"/>
        </w:rPr>
      </w:pPr>
    </w:p>
    <w:p w14:paraId="560FCB6C" w14:textId="77777777" w:rsidR="008D439C" w:rsidRPr="00382245" w:rsidRDefault="00000000" w:rsidP="005F2ADF">
      <w:pPr>
        <w:pStyle w:val="Nadpis1"/>
        <w:shd w:val="clear" w:color="auto" w:fill="C2D69B" w:themeFill="accent3" w:themeFillTint="99"/>
        <w:spacing w:line="276" w:lineRule="auto"/>
        <w:jc w:val="both"/>
        <w:rPr>
          <w:rFonts w:cs="Times New Roman"/>
        </w:rPr>
      </w:pPr>
      <w:bookmarkStart w:id="21" w:name="_Toc239001340"/>
      <w:r w:rsidRPr="00382245">
        <w:rPr>
          <w:rFonts w:cs="Times New Roman"/>
        </w:rPr>
        <w:t>10. Organizační odpovědnosti zaměstnanců</w:t>
      </w:r>
      <w:bookmarkEnd w:id="21"/>
    </w:p>
    <w:p w14:paraId="25D1DAFC" w14:textId="77777777" w:rsidR="00382245" w:rsidRDefault="00382245" w:rsidP="005F2ADF">
      <w:pPr>
        <w:spacing w:line="276" w:lineRule="auto"/>
        <w:jc w:val="both"/>
        <w:rPr>
          <w:rFonts w:ascii="Times New Roman" w:hAnsi="Times New Roman" w:cs="Times New Roman"/>
          <w:sz w:val="24"/>
          <w:szCs w:val="24"/>
        </w:rPr>
      </w:pPr>
    </w:p>
    <w:p w14:paraId="36FBD171" w14:textId="62AD1A2B"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Konkrétní pracovní povinnosti stanoví pracovní smlouvy, pracovní náplně, rozvrhy, pověření a interní předpisy. Tato kapitola vymezuje společné organizační minimum:</w:t>
      </w:r>
    </w:p>
    <w:tbl>
      <w:tblPr>
        <w:tblStyle w:val="Mkatabulky"/>
        <w:tblW w:w="9639" w:type="dxa"/>
        <w:jc w:val="center"/>
        <w:tblLayout w:type="fixed"/>
        <w:tblLook w:val="04A0" w:firstRow="1" w:lastRow="0" w:firstColumn="1" w:lastColumn="0" w:noHBand="0" w:noVBand="1"/>
      </w:tblPr>
      <w:tblGrid>
        <w:gridCol w:w="3005"/>
        <w:gridCol w:w="6634"/>
      </w:tblGrid>
      <w:tr w:rsidR="008D439C" w:rsidRPr="004E0F5B" w14:paraId="05532579" w14:textId="77777777">
        <w:trPr>
          <w:cantSplit/>
          <w:tblHeader/>
          <w:jc w:val="center"/>
        </w:trPr>
        <w:tc>
          <w:tcPr>
            <w:tcW w:w="3005" w:type="dxa"/>
            <w:shd w:val="clear" w:color="auto" w:fill="A8D58D"/>
            <w:tcMar>
              <w:top w:w="110" w:type="dxa"/>
              <w:left w:w="120" w:type="dxa"/>
              <w:bottom w:w="110" w:type="dxa"/>
              <w:right w:w="120" w:type="dxa"/>
            </w:tcMar>
            <w:vAlign w:val="center"/>
          </w:tcPr>
          <w:p w14:paraId="759EA268"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color w:val="1F3B18"/>
                <w:sz w:val="24"/>
                <w:szCs w:val="24"/>
              </w:rPr>
              <w:t>Role</w:t>
            </w:r>
          </w:p>
        </w:tc>
        <w:tc>
          <w:tcPr>
            <w:tcW w:w="6633" w:type="dxa"/>
            <w:shd w:val="clear" w:color="auto" w:fill="A8D58D"/>
            <w:tcMar>
              <w:top w:w="110" w:type="dxa"/>
              <w:left w:w="120" w:type="dxa"/>
              <w:bottom w:w="110" w:type="dxa"/>
              <w:right w:w="120" w:type="dxa"/>
            </w:tcMar>
            <w:vAlign w:val="center"/>
          </w:tcPr>
          <w:p w14:paraId="61C95F1F"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b/>
                <w:color w:val="1F3B18"/>
                <w:sz w:val="24"/>
                <w:szCs w:val="24"/>
              </w:rPr>
              <w:t>Společná odpovědnost</w:t>
            </w:r>
          </w:p>
        </w:tc>
      </w:tr>
      <w:tr w:rsidR="008D439C" w:rsidRPr="004E0F5B" w14:paraId="529275D0" w14:textId="77777777">
        <w:trPr>
          <w:cantSplit/>
          <w:jc w:val="center"/>
        </w:trPr>
        <w:tc>
          <w:tcPr>
            <w:tcW w:w="3005" w:type="dxa"/>
            <w:shd w:val="clear" w:color="auto" w:fill="EAF4E3"/>
            <w:tcMar>
              <w:top w:w="110" w:type="dxa"/>
              <w:left w:w="120" w:type="dxa"/>
              <w:bottom w:w="110" w:type="dxa"/>
              <w:right w:w="120" w:type="dxa"/>
            </w:tcMar>
            <w:vAlign w:val="center"/>
          </w:tcPr>
          <w:p w14:paraId="61D13413" w14:textId="77777777" w:rsidR="008D439C" w:rsidRPr="00B912EC" w:rsidRDefault="00000000" w:rsidP="005F2ADF">
            <w:pPr>
              <w:spacing w:line="276"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Vedení školy a pracoviště</w:t>
            </w:r>
          </w:p>
        </w:tc>
        <w:tc>
          <w:tcPr>
            <w:tcW w:w="6633" w:type="dxa"/>
            <w:tcMar>
              <w:top w:w="110" w:type="dxa"/>
              <w:left w:w="120" w:type="dxa"/>
              <w:bottom w:w="110" w:type="dxa"/>
              <w:right w:w="120" w:type="dxa"/>
            </w:tcMar>
            <w:vAlign w:val="center"/>
          </w:tcPr>
          <w:p w14:paraId="31C7A1AF"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zajišťuje organizaci provozu, personální a provozní zastupitelnost, informování, kontrolu dodržování předpisů a řešení mimořádných situací.</w:t>
            </w:r>
          </w:p>
        </w:tc>
      </w:tr>
      <w:tr w:rsidR="008D439C" w:rsidRPr="004E0F5B" w14:paraId="6067A5B0" w14:textId="77777777">
        <w:trPr>
          <w:cantSplit/>
          <w:jc w:val="center"/>
        </w:trPr>
        <w:tc>
          <w:tcPr>
            <w:tcW w:w="3005" w:type="dxa"/>
            <w:shd w:val="clear" w:color="auto" w:fill="EAF4E3"/>
            <w:tcMar>
              <w:top w:w="110" w:type="dxa"/>
              <w:left w:w="120" w:type="dxa"/>
              <w:bottom w:w="110" w:type="dxa"/>
              <w:right w:w="120" w:type="dxa"/>
            </w:tcMar>
            <w:vAlign w:val="center"/>
          </w:tcPr>
          <w:p w14:paraId="57BE9217" w14:textId="77777777" w:rsidR="008D439C" w:rsidRPr="00B912EC" w:rsidRDefault="00000000" w:rsidP="005F2ADF">
            <w:pPr>
              <w:spacing w:line="276"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Pedagogičtí pracovníci</w:t>
            </w:r>
          </w:p>
        </w:tc>
        <w:tc>
          <w:tcPr>
            <w:tcW w:w="6633" w:type="dxa"/>
            <w:tcMar>
              <w:top w:w="110" w:type="dxa"/>
              <w:left w:w="120" w:type="dxa"/>
              <w:bottom w:w="110" w:type="dxa"/>
              <w:right w:w="120" w:type="dxa"/>
            </w:tcMar>
            <w:vAlign w:val="center"/>
          </w:tcPr>
          <w:p w14:paraId="44F75AEA"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odpovídají za převzetí a předání dětí, dohled, bezpečnou organizaci vzdělávání, evidenci docházky, předávání podstatných informací a spolupráci s rodinou.</w:t>
            </w:r>
          </w:p>
        </w:tc>
      </w:tr>
      <w:tr w:rsidR="008D439C" w:rsidRPr="004E0F5B" w14:paraId="22C4CBC5" w14:textId="77777777">
        <w:trPr>
          <w:cantSplit/>
          <w:jc w:val="center"/>
        </w:trPr>
        <w:tc>
          <w:tcPr>
            <w:tcW w:w="3005" w:type="dxa"/>
            <w:shd w:val="clear" w:color="auto" w:fill="EAF4E3"/>
            <w:tcMar>
              <w:top w:w="110" w:type="dxa"/>
              <w:left w:w="120" w:type="dxa"/>
              <w:bottom w:w="110" w:type="dxa"/>
              <w:right w:w="120" w:type="dxa"/>
            </w:tcMar>
            <w:vAlign w:val="center"/>
          </w:tcPr>
          <w:p w14:paraId="034C333F" w14:textId="77777777" w:rsidR="008D439C" w:rsidRPr="00B912EC" w:rsidRDefault="00000000" w:rsidP="005F2ADF">
            <w:pPr>
              <w:spacing w:line="276"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Zaměstnanci školní jídelny</w:t>
            </w:r>
          </w:p>
        </w:tc>
        <w:tc>
          <w:tcPr>
            <w:tcW w:w="6633" w:type="dxa"/>
            <w:tcMar>
              <w:top w:w="110" w:type="dxa"/>
              <w:left w:w="120" w:type="dxa"/>
              <w:bottom w:w="110" w:type="dxa"/>
              <w:right w:w="120" w:type="dxa"/>
            </w:tcMar>
            <w:vAlign w:val="center"/>
          </w:tcPr>
          <w:p w14:paraId="1D56B75A"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zajišťují stravování, hygienickou bezpečnost pokrmů a nápojů a související evidenci podle vnitřního řádu školní jídelny a systému bezpečnosti potravin.</w:t>
            </w:r>
          </w:p>
        </w:tc>
      </w:tr>
      <w:tr w:rsidR="008D439C" w:rsidRPr="004E0F5B" w14:paraId="2820382C" w14:textId="77777777">
        <w:trPr>
          <w:cantSplit/>
          <w:jc w:val="center"/>
        </w:trPr>
        <w:tc>
          <w:tcPr>
            <w:tcW w:w="3005" w:type="dxa"/>
            <w:shd w:val="clear" w:color="auto" w:fill="EAF4E3"/>
            <w:tcMar>
              <w:top w:w="110" w:type="dxa"/>
              <w:left w:w="120" w:type="dxa"/>
              <w:bottom w:w="110" w:type="dxa"/>
              <w:right w:w="120" w:type="dxa"/>
            </w:tcMar>
            <w:vAlign w:val="center"/>
          </w:tcPr>
          <w:p w14:paraId="72CA0766" w14:textId="77777777" w:rsidR="008D439C" w:rsidRPr="00B912EC" w:rsidRDefault="00000000" w:rsidP="005F2ADF">
            <w:pPr>
              <w:spacing w:line="276"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Školnice a provozní zaměstnanci</w:t>
            </w:r>
          </w:p>
        </w:tc>
        <w:tc>
          <w:tcPr>
            <w:tcW w:w="6633" w:type="dxa"/>
            <w:tcMar>
              <w:top w:w="110" w:type="dxa"/>
              <w:left w:w="120" w:type="dxa"/>
              <w:bottom w:w="110" w:type="dxa"/>
              <w:right w:w="120" w:type="dxa"/>
            </w:tcMar>
            <w:vAlign w:val="center"/>
          </w:tcPr>
          <w:p w14:paraId="4B8AD528"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zajišťují čistotu, hygienu a provozuschopnost svěřených prostor, kontrolu zahrady a hlášení závad podle provozního řádu a pracovních náplní.</w:t>
            </w:r>
          </w:p>
        </w:tc>
      </w:tr>
      <w:tr w:rsidR="008D439C" w:rsidRPr="004E0F5B" w14:paraId="54288F49" w14:textId="77777777">
        <w:trPr>
          <w:cantSplit/>
          <w:jc w:val="center"/>
        </w:trPr>
        <w:tc>
          <w:tcPr>
            <w:tcW w:w="3005" w:type="dxa"/>
            <w:shd w:val="clear" w:color="auto" w:fill="EAF4E3"/>
            <w:tcMar>
              <w:top w:w="110" w:type="dxa"/>
              <w:left w:w="120" w:type="dxa"/>
              <w:bottom w:w="110" w:type="dxa"/>
              <w:right w:w="120" w:type="dxa"/>
            </w:tcMar>
            <w:vAlign w:val="center"/>
          </w:tcPr>
          <w:p w14:paraId="7717C540" w14:textId="77777777" w:rsidR="008D439C" w:rsidRPr="00B912EC" w:rsidRDefault="00000000" w:rsidP="005F2ADF">
            <w:pPr>
              <w:spacing w:line="276" w:lineRule="auto"/>
              <w:jc w:val="both"/>
              <w:rPr>
                <w:rFonts w:ascii="Times New Roman" w:hAnsi="Times New Roman" w:cs="Times New Roman"/>
                <w:color w:val="4F6228" w:themeColor="accent3" w:themeShade="80"/>
                <w:sz w:val="24"/>
                <w:szCs w:val="24"/>
              </w:rPr>
            </w:pPr>
            <w:r w:rsidRPr="00B912EC">
              <w:rPr>
                <w:rFonts w:ascii="Times New Roman" w:eastAsia="Aptos" w:hAnsi="Times New Roman" w:cs="Times New Roman"/>
                <w:b/>
                <w:color w:val="4F6228" w:themeColor="accent3" w:themeShade="80"/>
                <w:sz w:val="24"/>
                <w:szCs w:val="24"/>
              </w:rPr>
              <w:t>Všichni zaměstnanci</w:t>
            </w:r>
          </w:p>
        </w:tc>
        <w:tc>
          <w:tcPr>
            <w:tcW w:w="6633" w:type="dxa"/>
            <w:tcMar>
              <w:top w:w="110" w:type="dxa"/>
              <w:left w:w="120" w:type="dxa"/>
              <w:bottom w:w="110" w:type="dxa"/>
              <w:right w:w="120" w:type="dxa"/>
            </w:tcMar>
            <w:vAlign w:val="center"/>
          </w:tcPr>
          <w:p w14:paraId="65F71D36"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eastAsia="Aptos" w:hAnsi="Times New Roman" w:cs="Times New Roman"/>
                <w:sz w:val="24"/>
                <w:szCs w:val="24"/>
              </w:rPr>
              <w:t>chrání zdraví, bezpečí, důstojnost a soukromí dětí, zachovávají mlčenlivost, předávají důležité informace bez zbytečného odkladu a jednají v souladu s hodnotami školy.</w:t>
            </w:r>
          </w:p>
        </w:tc>
      </w:tr>
    </w:tbl>
    <w:p w14:paraId="5B5D1D28" w14:textId="77777777" w:rsidR="00382245" w:rsidRDefault="00382245" w:rsidP="005F2ADF">
      <w:pPr>
        <w:pStyle w:val="Nadpis2"/>
        <w:spacing w:line="276" w:lineRule="auto"/>
        <w:jc w:val="both"/>
        <w:rPr>
          <w:rFonts w:ascii="Times New Roman" w:hAnsi="Times New Roman" w:cs="Times New Roman"/>
          <w:color w:val="4F6228" w:themeColor="accent3" w:themeShade="80"/>
          <w:sz w:val="24"/>
          <w:szCs w:val="24"/>
        </w:rPr>
      </w:pPr>
      <w:bookmarkStart w:id="22" w:name="_Toc239001341"/>
    </w:p>
    <w:p w14:paraId="330DC839" w14:textId="2EC875D4"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r w:rsidRPr="00B912EC">
        <w:rPr>
          <w:rFonts w:ascii="Times New Roman" w:hAnsi="Times New Roman" w:cs="Times New Roman"/>
          <w:color w:val="4F6228" w:themeColor="accent3" w:themeShade="80"/>
          <w:sz w:val="24"/>
          <w:szCs w:val="24"/>
        </w:rPr>
        <w:t>10.1 Spojování tříd a předávání informací</w:t>
      </w:r>
      <w:bookmarkEnd w:id="22"/>
    </w:p>
    <w:p w14:paraId="32C71158" w14:textId="77777777" w:rsidR="008D439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Při scházení, rozcházení, zastupování nebo organizační změně si zaměstnanci předají zejména aktuální počet a seznam přítomných dětí, informace o oprávněných osobách, zdravotních nebo bezpečnostních okolnostech, omluvení, změnách stravování a dalších skutečnostech nezbytných pro bezpečný průběh dne. Citlivé informace se předávají diskrétně a pouze v nezbytném rozsahu.</w:t>
      </w:r>
    </w:p>
    <w:p w14:paraId="316E2435" w14:textId="77777777" w:rsidR="00382245" w:rsidRPr="004E0F5B" w:rsidRDefault="00382245" w:rsidP="005F2ADF">
      <w:pPr>
        <w:spacing w:line="276" w:lineRule="auto"/>
        <w:jc w:val="both"/>
        <w:rPr>
          <w:rFonts w:ascii="Times New Roman" w:hAnsi="Times New Roman" w:cs="Times New Roman"/>
          <w:sz w:val="24"/>
          <w:szCs w:val="24"/>
        </w:rPr>
      </w:pPr>
    </w:p>
    <w:p w14:paraId="19F12042" w14:textId="1E346AE3" w:rsidR="008D439C" w:rsidRPr="00382245" w:rsidRDefault="00000000" w:rsidP="005F2ADF">
      <w:pPr>
        <w:pStyle w:val="Nadpis1"/>
        <w:shd w:val="clear" w:color="auto" w:fill="C2D69B" w:themeFill="accent3" w:themeFillTint="99"/>
        <w:spacing w:line="276" w:lineRule="auto"/>
        <w:jc w:val="both"/>
        <w:rPr>
          <w:rFonts w:cs="Times New Roman"/>
        </w:rPr>
      </w:pPr>
      <w:bookmarkStart w:id="23" w:name="_Toc239001342"/>
      <w:r w:rsidRPr="00382245">
        <w:rPr>
          <w:rFonts w:cs="Times New Roman"/>
        </w:rPr>
        <w:lastRenderedPageBreak/>
        <w:t>11. Vstup do budovy, zahrada a ochrana majetku</w:t>
      </w:r>
      <w:bookmarkEnd w:id="23"/>
    </w:p>
    <w:p w14:paraId="526F3BCC"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24" w:name="_Toc239001343"/>
      <w:r w:rsidRPr="00B912EC">
        <w:rPr>
          <w:rFonts w:ascii="Times New Roman" w:hAnsi="Times New Roman" w:cs="Times New Roman"/>
          <w:color w:val="4F6228" w:themeColor="accent3" w:themeShade="80"/>
          <w:sz w:val="24"/>
          <w:szCs w:val="24"/>
        </w:rPr>
        <w:t>11.1 Vstup a přístupové čipy</w:t>
      </w:r>
      <w:bookmarkEnd w:id="24"/>
    </w:p>
    <w:p w14:paraId="27EFB258" w14:textId="07371843" w:rsidR="00B912EC"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Jedné rodině mohou být zapůjčeny nejvýše tři přístupové čipy. Čip je určen pouze dospělým osobám oprávněným dítě doprovázet nebo vyzvedávat a nesmí být předáván neoprávněným osobám. Zákonní zástupci používají vstup a přístupové prostředky podle aktuálních pokynů školy, nevpouštějí neznámé osoby a nenechávají dveře ani branku nezajištěné. Ztrátu, odcizení, poškození nebo podezření na zneužití čipu oznámí škole bezodkladně. Při ukončení docházky dítěte se všechny zapůjčené čipy vracejí škole. Návštěva se ohlásí zaměstnanci školy a pohybuje se v prostorách školy pouze v rozsahu odpovídajícím účelu návštěvy.</w:t>
      </w:r>
    </w:p>
    <w:p w14:paraId="451F6C2D" w14:textId="77777777" w:rsidR="006E4041" w:rsidRPr="004E0F5B" w:rsidRDefault="006E4041" w:rsidP="005F2ADF">
      <w:pPr>
        <w:spacing w:line="276" w:lineRule="auto"/>
        <w:jc w:val="both"/>
        <w:rPr>
          <w:rFonts w:ascii="Times New Roman" w:hAnsi="Times New Roman" w:cs="Times New Roman"/>
          <w:sz w:val="24"/>
          <w:szCs w:val="24"/>
        </w:rPr>
      </w:pPr>
    </w:p>
    <w:p w14:paraId="4A97B89C" w14:textId="77777777"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bookmarkStart w:id="25" w:name="_Toc239001344"/>
      <w:r w:rsidRPr="00B912EC">
        <w:rPr>
          <w:rFonts w:ascii="Times New Roman" w:hAnsi="Times New Roman" w:cs="Times New Roman"/>
          <w:color w:val="4F6228" w:themeColor="accent3" w:themeShade="80"/>
          <w:sz w:val="24"/>
          <w:szCs w:val="24"/>
        </w:rPr>
        <w:t>11.2 Parkování a vstup se zvířaty</w:t>
      </w:r>
      <w:bookmarkEnd w:id="25"/>
    </w:p>
    <w:p w14:paraId="39921CA0" w14:textId="77777777" w:rsidR="008D439C" w:rsidRPr="004E0F5B"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V areálu mateřské školy není dovoleno parkovat. Vozidla nesmějí stát před garážemi, na soukromých pozemcích, travnatých plochách ani na místech, kde by bránila bezpečnému příchodu dětí, průjezdu zásahových vozidel nebo provozu okolních objektů. Zákonní zástupci využívají pouze místa určená k parkování.</w:t>
      </w:r>
    </w:p>
    <w:p w14:paraId="03ABEEF2" w14:textId="67AA81CD" w:rsidR="00382245" w:rsidRDefault="00000000" w:rsidP="006E4041">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Do budovy a na školní zahradu není dovoleno vstupovat se psy ani jinými zvířaty, nejde-li o vodicího nebo asistenčního psa nebo o předem schválenou vzdělávací aktivitu. Zvíře nesmí být ponecháno u vstupu způsobem, který ohrožuje, omezuje nebo ruší přicházející děti a dospělé.</w:t>
      </w:r>
      <w:bookmarkStart w:id="26" w:name="_Toc239001345"/>
    </w:p>
    <w:p w14:paraId="639AA498" w14:textId="77777777" w:rsidR="006E4041" w:rsidRPr="006E4041" w:rsidRDefault="006E4041" w:rsidP="006E4041">
      <w:pPr>
        <w:spacing w:line="276" w:lineRule="auto"/>
        <w:jc w:val="both"/>
        <w:rPr>
          <w:rFonts w:ascii="Times New Roman" w:hAnsi="Times New Roman" w:cs="Times New Roman"/>
          <w:sz w:val="24"/>
          <w:szCs w:val="24"/>
        </w:rPr>
      </w:pPr>
    </w:p>
    <w:p w14:paraId="670EA3F7" w14:textId="696FDE31" w:rsidR="008D439C" w:rsidRPr="00B912EC" w:rsidRDefault="00000000" w:rsidP="005F2ADF">
      <w:pPr>
        <w:pStyle w:val="Nadpis2"/>
        <w:spacing w:line="276" w:lineRule="auto"/>
        <w:jc w:val="both"/>
        <w:rPr>
          <w:rFonts w:ascii="Times New Roman" w:hAnsi="Times New Roman" w:cs="Times New Roman"/>
          <w:color w:val="4F6228" w:themeColor="accent3" w:themeShade="80"/>
          <w:sz w:val="24"/>
          <w:szCs w:val="24"/>
        </w:rPr>
      </w:pPr>
      <w:r w:rsidRPr="00B912EC">
        <w:rPr>
          <w:rFonts w:ascii="Times New Roman" w:hAnsi="Times New Roman" w:cs="Times New Roman"/>
          <w:color w:val="4F6228" w:themeColor="accent3" w:themeShade="80"/>
          <w:sz w:val="24"/>
          <w:szCs w:val="24"/>
        </w:rPr>
        <w:t>11.3 Školní zahrada</w:t>
      </w:r>
      <w:bookmarkEnd w:id="26"/>
    </w:p>
    <w:p w14:paraId="1F824FBD" w14:textId="13428FE9" w:rsidR="00382245" w:rsidRDefault="00000000" w:rsidP="006E4041">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Zahrada je určena především pro vzdělávání a pobyt dětí. Děti ji využívají pod dohledem zaměstnanců. Před použitím se kontroluje aktuálně využívaný prostor a herní prvky; zjištěná závada se zabezpečí a ohlásí. Při společných akcích rodiče respektují pokyny organizátorů, dohlížejí na děti, které jim již byly předány, a dbají na ochranu zeleně, herních prvků a vybavení.</w:t>
      </w:r>
      <w:bookmarkStart w:id="27" w:name="_Toc239001346"/>
    </w:p>
    <w:p w14:paraId="4CC37D96" w14:textId="77777777" w:rsidR="006E4041" w:rsidRPr="006E4041" w:rsidRDefault="006E4041" w:rsidP="006E4041">
      <w:pPr>
        <w:spacing w:line="276" w:lineRule="auto"/>
        <w:jc w:val="both"/>
        <w:rPr>
          <w:rFonts w:ascii="Times New Roman" w:hAnsi="Times New Roman" w:cs="Times New Roman"/>
          <w:sz w:val="24"/>
          <w:szCs w:val="24"/>
        </w:rPr>
      </w:pPr>
    </w:p>
    <w:p w14:paraId="3EB9B376" w14:textId="7747FB58" w:rsidR="008D439C" w:rsidRPr="00CD3471" w:rsidRDefault="00000000" w:rsidP="005F2ADF">
      <w:pPr>
        <w:pStyle w:val="Nadpis2"/>
        <w:spacing w:line="276" w:lineRule="auto"/>
        <w:jc w:val="both"/>
        <w:rPr>
          <w:rFonts w:ascii="Times New Roman" w:hAnsi="Times New Roman" w:cs="Times New Roman"/>
          <w:color w:val="4F6228" w:themeColor="accent3" w:themeShade="80"/>
          <w:sz w:val="24"/>
          <w:szCs w:val="24"/>
        </w:rPr>
      </w:pPr>
      <w:r w:rsidRPr="00CD3471">
        <w:rPr>
          <w:rFonts w:ascii="Times New Roman" w:hAnsi="Times New Roman" w:cs="Times New Roman"/>
          <w:color w:val="4F6228" w:themeColor="accent3" w:themeShade="80"/>
          <w:sz w:val="24"/>
          <w:szCs w:val="24"/>
        </w:rPr>
        <w:t>11.4 Osobní věci a majetek</w:t>
      </w:r>
      <w:bookmarkEnd w:id="27"/>
    </w:p>
    <w:p w14:paraId="74A26CD0" w14:textId="7B978979" w:rsidR="00382245" w:rsidRDefault="00000000" w:rsidP="006E4041">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Osobní věci dítěte se ukládají na určené místo. Děti jsou vedeny k pořádku a šetrnému zacházení. Poškození nebo ztráta se oznámí zaměstnanci bez zbytečného odkladu a posoudí se individuálně podle okolností a právních předpisů.</w:t>
      </w:r>
      <w:bookmarkStart w:id="28" w:name="_Toc239001347"/>
    </w:p>
    <w:p w14:paraId="137D5CEA" w14:textId="77777777" w:rsidR="006E4041" w:rsidRPr="006E4041" w:rsidRDefault="006E4041" w:rsidP="006E4041">
      <w:pPr>
        <w:spacing w:line="276" w:lineRule="auto"/>
        <w:jc w:val="both"/>
        <w:rPr>
          <w:rFonts w:ascii="Times New Roman" w:hAnsi="Times New Roman" w:cs="Times New Roman"/>
          <w:sz w:val="24"/>
          <w:szCs w:val="24"/>
        </w:rPr>
      </w:pPr>
    </w:p>
    <w:p w14:paraId="64219BE3" w14:textId="6539C75F" w:rsidR="008D439C" w:rsidRPr="00CD3471" w:rsidRDefault="00000000" w:rsidP="005F2ADF">
      <w:pPr>
        <w:pStyle w:val="Nadpis1"/>
        <w:spacing w:line="276" w:lineRule="auto"/>
        <w:jc w:val="both"/>
        <w:rPr>
          <w:rFonts w:cs="Times New Roman"/>
          <w:color w:val="4F6228" w:themeColor="accent3" w:themeShade="80"/>
          <w:sz w:val="24"/>
          <w:szCs w:val="24"/>
        </w:rPr>
      </w:pPr>
      <w:r w:rsidRPr="00CD3471">
        <w:rPr>
          <w:rFonts w:cs="Times New Roman"/>
          <w:color w:val="4F6228" w:themeColor="accent3" w:themeShade="80"/>
          <w:sz w:val="24"/>
          <w:szCs w:val="24"/>
        </w:rPr>
        <w:t>12. Závěrečná ustanovení</w:t>
      </w:r>
      <w:bookmarkEnd w:id="28"/>
    </w:p>
    <w:p w14:paraId="370C305E" w14:textId="4B622B17" w:rsidR="006E4041" w:rsidRPr="006E4041" w:rsidRDefault="00000000" w:rsidP="005F2ADF">
      <w:pPr>
        <w:spacing w:line="276" w:lineRule="auto"/>
        <w:jc w:val="both"/>
        <w:rPr>
          <w:rFonts w:ascii="Times New Roman" w:hAnsi="Times New Roman" w:cs="Times New Roman"/>
          <w:sz w:val="24"/>
          <w:szCs w:val="24"/>
        </w:rPr>
      </w:pPr>
      <w:r w:rsidRPr="004E0F5B">
        <w:rPr>
          <w:rFonts w:ascii="Times New Roman" w:hAnsi="Times New Roman" w:cs="Times New Roman"/>
          <w:sz w:val="24"/>
          <w:szCs w:val="24"/>
        </w:rPr>
        <w:t>Dokument nabývá účinnosti dne 1. 9. 2026. Aktualizuje se při změně školního řádu, provozního řádu, školního vzdělávacího programu, organizace pracoviště nebo jiných podstatných podmínek. O změnách jsou zaměstnanci prokazatelně seznámeni a zákonní zástupci informováni obvyklým způsobem.</w:t>
      </w:r>
    </w:p>
    <w:tbl>
      <w:tblPr>
        <w:tblW w:w="9070" w:type="dxa"/>
        <w:jc w:val="center"/>
        <w:tblLayout w:type="fixed"/>
        <w:tblLook w:val="04A0" w:firstRow="1" w:lastRow="0" w:firstColumn="1" w:lastColumn="0" w:noHBand="0" w:noVBand="1"/>
      </w:tblPr>
      <w:tblGrid>
        <w:gridCol w:w="4535"/>
        <w:gridCol w:w="4535"/>
      </w:tblGrid>
      <w:tr w:rsidR="00CD3471" w:rsidRPr="00CD3471" w14:paraId="3B48F784" w14:textId="77777777" w:rsidTr="009251CA">
        <w:trPr>
          <w:jc w:val="center"/>
        </w:trPr>
        <w:tc>
          <w:tcPr>
            <w:tcW w:w="4535" w:type="dxa"/>
            <w:tcMar>
              <w:top w:w="90" w:type="dxa"/>
              <w:left w:w="120" w:type="dxa"/>
              <w:bottom w:w="90" w:type="dxa"/>
              <w:right w:w="120" w:type="dxa"/>
            </w:tcMar>
            <w:vAlign w:val="center"/>
          </w:tcPr>
          <w:p w14:paraId="78E102C2" w14:textId="28C7339C" w:rsidR="00CD3471" w:rsidRPr="00CD3471" w:rsidRDefault="00CD3471" w:rsidP="005F2ADF">
            <w:pPr>
              <w:spacing w:after="0" w:line="276" w:lineRule="auto"/>
              <w:jc w:val="both"/>
              <w:rPr>
                <w:rFonts w:ascii="Times New Roman" w:hAnsi="Times New Roman"/>
                <w:color w:val="auto"/>
                <w:sz w:val="24"/>
                <w:szCs w:val="24"/>
              </w:rPr>
            </w:pPr>
            <w:r w:rsidRPr="00CD3471">
              <w:rPr>
                <w:rFonts w:ascii="Times New Roman" w:eastAsia="Times New Roman" w:hAnsi="Times New Roman"/>
                <w:color w:val="auto"/>
                <w:sz w:val="24"/>
                <w:szCs w:val="24"/>
              </w:rPr>
              <w:t>V Ostravě dn</w:t>
            </w:r>
            <w:r w:rsidR="00733894">
              <w:rPr>
                <w:rFonts w:ascii="Times New Roman" w:eastAsia="Times New Roman" w:hAnsi="Times New Roman"/>
                <w:color w:val="auto"/>
                <w:sz w:val="24"/>
                <w:szCs w:val="24"/>
              </w:rPr>
              <w:t>e: 31. 8. 2026</w:t>
            </w:r>
          </w:p>
        </w:tc>
        <w:tc>
          <w:tcPr>
            <w:tcW w:w="4535" w:type="dxa"/>
            <w:tcMar>
              <w:top w:w="90" w:type="dxa"/>
              <w:left w:w="120" w:type="dxa"/>
              <w:bottom w:w="90" w:type="dxa"/>
              <w:right w:w="120" w:type="dxa"/>
            </w:tcMar>
            <w:vAlign w:val="center"/>
          </w:tcPr>
          <w:p w14:paraId="6B33BF90" w14:textId="77777777" w:rsidR="00CD3471" w:rsidRPr="00CD3471" w:rsidRDefault="00CD3471" w:rsidP="006E4041">
            <w:pPr>
              <w:spacing w:after="0" w:line="276" w:lineRule="auto"/>
              <w:jc w:val="center"/>
              <w:rPr>
                <w:rFonts w:ascii="Times New Roman" w:hAnsi="Times New Roman"/>
                <w:color w:val="auto"/>
                <w:sz w:val="24"/>
                <w:szCs w:val="24"/>
              </w:rPr>
            </w:pPr>
            <w:r w:rsidRPr="00CD3471">
              <w:rPr>
                <w:rFonts w:ascii="Times New Roman" w:eastAsia="Times New Roman" w:hAnsi="Times New Roman"/>
                <w:color w:val="auto"/>
                <w:sz w:val="24"/>
                <w:szCs w:val="24"/>
              </w:rPr>
              <w:t xml:space="preserve">Mgr. Sabina </w:t>
            </w:r>
            <w:proofErr w:type="spellStart"/>
            <w:r w:rsidRPr="00CD3471">
              <w:rPr>
                <w:rFonts w:ascii="Times New Roman" w:eastAsia="Times New Roman" w:hAnsi="Times New Roman"/>
                <w:color w:val="auto"/>
                <w:sz w:val="24"/>
                <w:szCs w:val="24"/>
              </w:rPr>
              <w:t>Kalníková</w:t>
            </w:r>
            <w:proofErr w:type="spellEnd"/>
          </w:p>
        </w:tc>
      </w:tr>
      <w:tr w:rsidR="00CD3471" w:rsidRPr="00CD3471" w14:paraId="537D97E8" w14:textId="77777777" w:rsidTr="009251CA">
        <w:trPr>
          <w:jc w:val="center"/>
        </w:trPr>
        <w:tc>
          <w:tcPr>
            <w:tcW w:w="4535" w:type="dxa"/>
            <w:tcMar>
              <w:top w:w="90" w:type="dxa"/>
              <w:left w:w="120" w:type="dxa"/>
              <w:bottom w:w="90" w:type="dxa"/>
              <w:right w:w="120" w:type="dxa"/>
            </w:tcMar>
            <w:vAlign w:val="center"/>
          </w:tcPr>
          <w:p w14:paraId="794C54B2" w14:textId="77777777" w:rsidR="00CD3471" w:rsidRPr="00CD3471" w:rsidRDefault="00CD3471" w:rsidP="005F2ADF">
            <w:pPr>
              <w:spacing w:after="0" w:line="276" w:lineRule="auto"/>
              <w:jc w:val="both"/>
              <w:rPr>
                <w:rFonts w:ascii="Times New Roman" w:hAnsi="Times New Roman"/>
                <w:color w:val="auto"/>
                <w:sz w:val="24"/>
                <w:szCs w:val="24"/>
              </w:rPr>
            </w:pPr>
          </w:p>
        </w:tc>
        <w:tc>
          <w:tcPr>
            <w:tcW w:w="4535" w:type="dxa"/>
            <w:tcMar>
              <w:top w:w="90" w:type="dxa"/>
              <w:left w:w="120" w:type="dxa"/>
              <w:bottom w:w="90" w:type="dxa"/>
              <w:right w:w="120" w:type="dxa"/>
            </w:tcMar>
            <w:vAlign w:val="center"/>
          </w:tcPr>
          <w:p w14:paraId="784E8D68" w14:textId="088549CF" w:rsidR="00CD3471" w:rsidRDefault="00CD3471" w:rsidP="006E4041">
            <w:pPr>
              <w:spacing w:after="0" w:line="276" w:lineRule="auto"/>
              <w:jc w:val="center"/>
              <w:rPr>
                <w:rFonts w:ascii="Times New Roman" w:eastAsia="Times New Roman" w:hAnsi="Times New Roman"/>
                <w:color w:val="auto"/>
                <w:sz w:val="24"/>
                <w:szCs w:val="24"/>
              </w:rPr>
            </w:pPr>
            <w:r w:rsidRPr="00CD3471">
              <w:rPr>
                <w:rFonts w:ascii="Times New Roman" w:eastAsia="Times New Roman" w:hAnsi="Times New Roman"/>
                <w:color w:val="auto"/>
                <w:sz w:val="24"/>
                <w:szCs w:val="24"/>
              </w:rPr>
              <w:t>Zástupce statutárního orgánu</w:t>
            </w:r>
          </w:p>
          <w:p w14:paraId="34AD30AE" w14:textId="77777777" w:rsidR="006E4041" w:rsidRPr="00CD3471" w:rsidRDefault="006E4041" w:rsidP="006E4041">
            <w:pPr>
              <w:spacing w:after="0" w:line="276" w:lineRule="auto"/>
              <w:rPr>
                <w:rFonts w:ascii="Times New Roman" w:eastAsia="Times New Roman" w:hAnsi="Times New Roman"/>
                <w:color w:val="auto"/>
                <w:sz w:val="24"/>
                <w:szCs w:val="24"/>
              </w:rPr>
            </w:pPr>
          </w:p>
          <w:p w14:paraId="161C372E" w14:textId="31C7639D" w:rsidR="00CD3471" w:rsidRPr="00CD3471" w:rsidRDefault="00CD3471" w:rsidP="006E4041">
            <w:pPr>
              <w:spacing w:after="0" w:line="276" w:lineRule="auto"/>
              <w:jc w:val="center"/>
              <w:rPr>
                <w:rFonts w:ascii="Times New Roman" w:eastAsia="Times New Roman" w:hAnsi="Times New Roman"/>
                <w:color w:val="auto"/>
                <w:sz w:val="24"/>
                <w:szCs w:val="24"/>
              </w:rPr>
            </w:pPr>
            <w:r w:rsidRPr="00CD3471">
              <w:rPr>
                <w:rFonts w:ascii="Times New Roman" w:eastAsia="Times New Roman" w:hAnsi="Times New Roman"/>
                <w:color w:val="auto"/>
                <w:sz w:val="24"/>
                <w:szCs w:val="24"/>
              </w:rPr>
              <w:t>…………………………………</w:t>
            </w:r>
            <w:r w:rsidRPr="00CD3471">
              <w:rPr>
                <w:rFonts w:ascii="Times New Roman" w:eastAsia="Times New Roman" w:hAnsi="Times New Roman"/>
                <w:color w:val="auto"/>
                <w:sz w:val="24"/>
                <w:szCs w:val="24"/>
              </w:rPr>
              <w:br/>
              <w:t>podpis a razítko</w:t>
            </w:r>
          </w:p>
        </w:tc>
      </w:tr>
    </w:tbl>
    <w:p w14:paraId="7CC2AFDD" w14:textId="77777777" w:rsidR="00CD3471" w:rsidRPr="004E0F5B" w:rsidRDefault="00CD3471" w:rsidP="005F2ADF">
      <w:pPr>
        <w:spacing w:line="276" w:lineRule="auto"/>
        <w:jc w:val="both"/>
        <w:rPr>
          <w:rFonts w:ascii="Times New Roman" w:hAnsi="Times New Roman" w:cs="Times New Roman"/>
        </w:rPr>
        <w:sectPr w:rsidR="00CD3471" w:rsidRPr="004E0F5B" w:rsidSect="004E0F5B">
          <w:footerReference w:type="default" r:id="rId9"/>
          <w:pgSz w:w="11906" w:h="16838"/>
          <w:pgMar w:top="935" w:right="1134" w:bottom="879" w:left="1134" w:header="425" w:footer="425" w:gutter="0"/>
          <w:cols w:space="720"/>
          <w:titlePg/>
          <w:docGrid w:linePitch="360"/>
        </w:sectPr>
      </w:pPr>
    </w:p>
    <w:p w14:paraId="53E1BE86" w14:textId="77777777" w:rsidR="008D439C" w:rsidRPr="00733894" w:rsidRDefault="00000000" w:rsidP="005F2ADF">
      <w:pPr>
        <w:pStyle w:val="Nadpis1"/>
        <w:spacing w:line="276" w:lineRule="auto"/>
        <w:jc w:val="both"/>
        <w:rPr>
          <w:rFonts w:cs="Times New Roman"/>
          <w:sz w:val="24"/>
          <w:szCs w:val="24"/>
        </w:rPr>
      </w:pPr>
      <w:bookmarkStart w:id="29" w:name="_Toc239001348"/>
      <w:r w:rsidRPr="00733894">
        <w:rPr>
          <w:rFonts w:cs="Times New Roman"/>
          <w:sz w:val="24"/>
          <w:szCs w:val="24"/>
        </w:rPr>
        <w:lastRenderedPageBreak/>
        <w:t>Příloha č. 1 – Záznam o seznámení zaměstnanců</w:t>
      </w:r>
      <w:bookmarkEnd w:id="29"/>
    </w:p>
    <w:p w14:paraId="165703A8" w14:textId="77777777" w:rsidR="008D439C" w:rsidRPr="00733894" w:rsidRDefault="00000000" w:rsidP="005F2ADF">
      <w:pPr>
        <w:spacing w:line="276" w:lineRule="auto"/>
        <w:jc w:val="both"/>
        <w:rPr>
          <w:rFonts w:ascii="Times New Roman" w:hAnsi="Times New Roman" w:cs="Times New Roman"/>
          <w:sz w:val="24"/>
          <w:szCs w:val="24"/>
        </w:rPr>
      </w:pPr>
      <w:r w:rsidRPr="00733894">
        <w:rPr>
          <w:rFonts w:ascii="Times New Roman" w:hAnsi="Times New Roman" w:cs="Times New Roman"/>
          <w:sz w:val="24"/>
          <w:szCs w:val="24"/>
        </w:rPr>
        <w:t>Podpisem potvrzuji, že jsem byl/a seznámen/a s Vnitřní organizací MŠ Harmonie – pracoviště Šponarova 16, účinnou od 1. 9. 2026, jejímu obsahu rozumím a budu ji dodržovat v rozsahu své pracovní náplně a pověření.</w:t>
      </w:r>
    </w:p>
    <w:tbl>
      <w:tblPr>
        <w:tblStyle w:val="Mkatabulky"/>
        <w:tblW w:w="9639" w:type="dxa"/>
        <w:jc w:val="center"/>
        <w:tblLayout w:type="fixed"/>
        <w:tblLook w:val="04A0" w:firstRow="1" w:lastRow="0" w:firstColumn="1" w:lastColumn="0" w:noHBand="0" w:noVBand="1"/>
      </w:tblPr>
      <w:tblGrid>
        <w:gridCol w:w="4536"/>
        <w:gridCol w:w="2268"/>
        <w:gridCol w:w="2835"/>
      </w:tblGrid>
      <w:tr w:rsidR="008D439C" w:rsidRPr="00733894" w14:paraId="5FBD62D1" w14:textId="77777777" w:rsidTr="00423DF4">
        <w:trPr>
          <w:cantSplit/>
          <w:tblHeader/>
          <w:jc w:val="center"/>
        </w:trPr>
        <w:tc>
          <w:tcPr>
            <w:tcW w:w="4536" w:type="dxa"/>
            <w:shd w:val="clear" w:color="auto" w:fill="FFFFFF" w:themeFill="background1"/>
            <w:tcMar>
              <w:top w:w="110" w:type="dxa"/>
              <w:left w:w="120" w:type="dxa"/>
              <w:bottom w:w="110" w:type="dxa"/>
              <w:right w:w="120" w:type="dxa"/>
            </w:tcMar>
            <w:vAlign w:val="center"/>
          </w:tcPr>
          <w:p w14:paraId="233409DE" w14:textId="77777777" w:rsidR="008D439C" w:rsidRPr="00733894" w:rsidRDefault="00000000" w:rsidP="005F2ADF">
            <w:pPr>
              <w:spacing w:line="276" w:lineRule="auto"/>
              <w:jc w:val="both"/>
              <w:rPr>
                <w:rFonts w:ascii="Times New Roman" w:hAnsi="Times New Roman" w:cs="Times New Roman"/>
                <w:sz w:val="24"/>
                <w:szCs w:val="24"/>
              </w:rPr>
            </w:pPr>
            <w:r w:rsidRPr="00733894">
              <w:rPr>
                <w:rFonts w:ascii="Times New Roman" w:eastAsia="Aptos" w:hAnsi="Times New Roman" w:cs="Times New Roman"/>
                <w:b/>
                <w:color w:val="1F3B18"/>
                <w:sz w:val="24"/>
                <w:szCs w:val="24"/>
              </w:rPr>
              <w:t>Jméno a příjmení</w:t>
            </w:r>
          </w:p>
        </w:tc>
        <w:tc>
          <w:tcPr>
            <w:tcW w:w="2268" w:type="dxa"/>
            <w:shd w:val="clear" w:color="auto" w:fill="FFFFFF" w:themeFill="background1"/>
            <w:tcMar>
              <w:top w:w="110" w:type="dxa"/>
              <w:left w:w="120" w:type="dxa"/>
              <w:bottom w:w="110" w:type="dxa"/>
              <w:right w:w="120" w:type="dxa"/>
            </w:tcMar>
            <w:vAlign w:val="center"/>
          </w:tcPr>
          <w:p w14:paraId="1E6B4837" w14:textId="77777777" w:rsidR="008D439C" w:rsidRPr="00733894" w:rsidRDefault="00000000" w:rsidP="005F2ADF">
            <w:pPr>
              <w:spacing w:line="276" w:lineRule="auto"/>
              <w:jc w:val="both"/>
              <w:rPr>
                <w:rFonts w:ascii="Times New Roman" w:hAnsi="Times New Roman" w:cs="Times New Roman"/>
                <w:sz w:val="24"/>
                <w:szCs w:val="24"/>
              </w:rPr>
            </w:pPr>
            <w:r w:rsidRPr="00733894">
              <w:rPr>
                <w:rFonts w:ascii="Times New Roman" w:eastAsia="Aptos" w:hAnsi="Times New Roman" w:cs="Times New Roman"/>
                <w:b/>
                <w:color w:val="1F3B18"/>
                <w:sz w:val="24"/>
                <w:szCs w:val="24"/>
              </w:rPr>
              <w:t>Datum</w:t>
            </w:r>
          </w:p>
        </w:tc>
        <w:tc>
          <w:tcPr>
            <w:tcW w:w="2835" w:type="dxa"/>
            <w:shd w:val="clear" w:color="auto" w:fill="FFFFFF" w:themeFill="background1"/>
            <w:tcMar>
              <w:top w:w="110" w:type="dxa"/>
              <w:left w:w="120" w:type="dxa"/>
              <w:bottom w:w="110" w:type="dxa"/>
              <w:right w:w="120" w:type="dxa"/>
            </w:tcMar>
            <w:vAlign w:val="center"/>
          </w:tcPr>
          <w:p w14:paraId="14BE3329" w14:textId="77777777" w:rsidR="008D439C" w:rsidRPr="00733894" w:rsidRDefault="00000000" w:rsidP="005F2ADF">
            <w:pPr>
              <w:spacing w:line="276" w:lineRule="auto"/>
              <w:jc w:val="both"/>
              <w:rPr>
                <w:rFonts w:ascii="Times New Roman" w:hAnsi="Times New Roman" w:cs="Times New Roman"/>
                <w:sz w:val="24"/>
                <w:szCs w:val="24"/>
              </w:rPr>
            </w:pPr>
            <w:r w:rsidRPr="00733894">
              <w:rPr>
                <w:rFonts w:ascii="Times New Roman" w:eastAsia="Aptos" w:hAnsi="Times New Roman" w:cs="Times New Roman"/>
                <w:b/>
                <w:color w:val="1F3B18"/>
                <w:sz w:val="24"/>
                <w:szCs w:val="24"/>
              </w:rPr>
              <w:t>Podpis</w:t>
            </w:r>
          </w:p>
        </w:tc>
      </w:tr>
      <w:tr w:rsidR="00423DF4" w:rsidRPr="00733894" w14:paraId="2F97F71A"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7F84CB3B" w14:textId="6E1FC7F9"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Mgr. Sabina </w:t>
            </w:r>
            <w:proofErr w:type="spellStart"/>
            <w:r w:rsidRPr="00733894">
              <w:rPr>
                <w:rFonts w:ascii="Times New Roman" w:hAnsi="Times New Roman" w:cs="Times New Roman"/>
                <w:color w:val="000000" w:themeColor="text1"/>
                <w:sz w:val="24"/>
                <w:szCs w:val="24"/>
              </w:rPr>
              <w:t>Kalníková</w:t>
            </w:r>
            <w:proofErr w:type="spellEnd"/>
          </w:p>
        </w:tc>
        <w:tc>
          <w:tcPr>
            <w:tcW w:w="2268" w:type="dxa"/>
            <w:tcMar>
              <w:top w:w="110" w:type="dxa"/>
              <w:left w:w="120" w:type="dxa"/>
              <w:bottom w:w="110" w:type="dxa"/>
              <w:right w:w="120" w:type="dxa"/>
            </w:tcMar>
            <w:vAlign w:val="center"/>
          </w:tcPr>
          <w:p w14:paraId="24759870"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4E65B9DB"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3EBA74C7"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73EF738A" w14:textId="54477F43"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Mgr. Martina </w:t>
            </w:r>
            <w:proofErr w:type="spellStart"/>
            <w:r w:rsidRPr="00733894">
              <w:rPr>
                <w:rFonts w:ascii="Times New Roman" w:hAnsi="Times New Roman" w:cs="Times New Roman"/>
                <w:color w:val="000000" w:themeColor="text1"/>
                <w:sz w:val="24"/>
                <w:szCs w:val="24"/>
              </w:rPr>
              <w:t>Čmielová</w:t>
            </w:r>
            <w:proofErr w:type="spellEnd"/>
          </w:p>
        </w:tc>
        <w:tc>
          <w:tcPr>
            <w:tcW w:w="2268" w:type="dxa"/>
            <w:tcMar>
              <w:top w:w="110" w:type="dxa"/>
              <w:left w:w="120" w:type="dxa"/>
              <w:bottom w:w="110" w:type="dxa"/>
              <w:right w:w="120" w:type="dxa"/>
            </w:tcMar>
            <w:vAlign w:val="center"/>
          </w:tcPr>
          <w:p w14:paraId="44305FD5"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0ED93B09"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354EF151"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121ECC17" w14:textId="55EA0514"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Bc. Michaela </w:t>
            </w:r>
            <w:proofErr w:type="spellStart"/>
            <w:r w:rsidRPr="00733894">
              <w:rPr>
                <w:rFonts w:ascii="Times New Roman" w:hAnsi="Times New Roman" w:cs="Times New Roman"/>
                <w:color w:val="000000" w:themeColor="text1"/>
                <w:sz w:val="24"/>
                <w:szCs w:val="24"/>
              </w:rPr>
              <w:t>Varyšová</w:t>
            </w:r>
            <w:proofErr w:type="spellEnd"/>
          </w:p>
        </w:tc>
        <w:tc>
          <w:tcPr>
            <w:tcW w:w="2268" w:type="dxa"/>
            <w:tcMar>
              <w:top w:w="110" w:type="dxa"/>
              <w:left w:w="120" w:type="dxa"/>
              <w:bottom w:w="110" w:type="dxa"/>
              <w:right w:w="120" w:type="dxa"/>
            </w:tcMar>
            <w:vAlign w:val="center"/>
          </w:tcPr>
          <w:p w14:paraId="42884102"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0032BB7A"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3B32AF5B"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308C7A88" w14:textId="0DD1C502"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Kateřina </w:t>
            </w:r>
            <w:proofErr w:type="spellStart"/>
            <w:r w:rsidRPr="00733894">
              <w:rPr>
                <w:rFonts w:ascii="Times New Roman" w:hAnsi="Times New Roman" w:cs="Times New Roman"/>
                <w:color w:val="000000" w:themeColor="text1"/>
                <w:sz w:val="24"/>
                <w:szCs w:val="24"/>
              </w:rPr>
              <w:t>Szpyrcová</w:t>
            </w:r>
            <w:proofErr w:type="spellEnd"/>
            <w:r w:rsidRPr="00733894">
              <w:rPr>
                <w:rFonts w:ascii="Times New Roman" w:hAnsi="Times New Roman" w:cs="Times New Roman"/>
                <w:color w:val="000000" w:themeColor="text1"/>
                <w:sz w:val="24"/>
                <w:szCs w:val="24"/>
              </w:rPr>
              <w:t>, Dis</w:t>
            </w:r>
          </w:p>
        </w:tc>
        <w:tc>
          <w:tcPr>
            <w:tcW w:w="2268" w:type="dxa"/>
            <w:tcMar>
              <w:top w:w="110" w:type="dxa"/>
              <w:left w:w="120" w:type="dxa"/>
              <w:bottom w:w="110" w:type="dxa"/>
              <w:right w:w="120" w:type="dxa"/>
            </w:tcMar>
            <w:vAlign w:val="center"/>
          </w:tcPr>
          <w:p w14:paraId="18458DEC"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3F625A65"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76D6C4C9"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227E07A8" w14:textId="437F910D"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Ester Drdová, Dis.</w:t>
            </w:r>
          </w:p>
        </w:tc>
        <w:tc>
          <w:tcPr>
            <w:tcW w:w="2268" w:type="dxa"/>
            <w:tcMar>
              <w:top w:w="110" w:type="dxa"/>
              <w:left w:w="120" w:type="dxa"/>
              <w:bottom w:w="110" w:type="dxa"/>
              <w:right w:w="120" w:type="dxa"/>
            </w:tcMar>
            <w:vAlign w:val="center"/>
          </w:tcPr>
          <w:p w14:paraId="57F88A74"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74E4567C"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1252322E"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28484909" w14:textId="0FEC89D3"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Veronika </w:t>
            </w:r>
            <w:proofErr w:type="spellStart"/>
            <w:r w:rsidRPr="00733894">
              <w:rPr>
                <w:rFonts w:ascii="Times New Roman" w:hAnsi="Times New Roman" w:cs="Times New Roman"/>
                <w:color w:val="000000" w:themeColor="text1"/>
                <w:sz w:val="24"/>
                <w:szCs w:val="24"/>
              </w:rPr>
              <w:t>Gluchová</w:t>
            </w:r>
            <w:proofErr w:type="spellEnd"/>
          </w:p>
        </w:tc>
        <w:tc>
          <w:tcPr>
            <w:tcW w:w="2268" w:type="dxa"/>
            <w:tcMar>
              <w:top w:w="110" w:type="dxa"/>
              <w:left w:w="120" w:type="dxa"/>
              <w:bottom w:w="110" w:type="dxa"/>
              <w:right w:w="120" w:type="dxa"/>
            </w:tcMar>
            <w:vAlign w:val="center"/>
          </w:tcPr>
          <w:p w14:paraId="7826950A"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7B30985D"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62623960"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765BD511" w14:textId="00701EED"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Bc. Viktorie </w:t>
            </w:r>
            <w:proofErr w:type="spellStart"/>
            <w:r w:rsidRPr="00733894">
              <w:rPr>
                <w:rFonts w:ascii="Times New Roman" w:hAnsi="Times New Roman" w:cs="Times New Roman"/>
                <w:color w:val="000000" w:themeColor="text1"/>
                <w:sz w:val="24"/>
                <w:szCs w:val="24"/>
              </w:rPr>
              <w:t>Falhauerová</w:t>
            </w:r>
            <w:proofErr w:type="spellEnd"/>
          </w:p>
        </w:tc>
        <w:tc>
          <w:tcPr>
            <w:tcW w:w="2268" w:type="dxa"/>
            <w:tcMar>
              <w:top w:w="110" w:type="dxa"/>
              <w:left w:w="120" w:type="dxa"/>
              <w:bottom w:w="110" w:type="dxa"/>
              <w:right w:w="120" w:type="dxa"/>
            </w:tcMar>
            <w:vAlign w:val="center"/>
          </w:tcPr>
          <w:p w14:paraId="3C09DC85"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615DB128"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1C9EA9C8"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6D3FFCA7" w14:textId="685F1135"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Mgr. Aneta Slavíková</w:t>
            </w:r>
          </w:p>
        </w:tc>
        <w:tc>
          <w:tcPr>
            <w:tcW w:w="2268" w:type="dxa"/>
            <w:tcMar>
              <w:top w:w="110" w:type="dxa"/>
              <w:left w:w="120" w:type="dxa"/>
              <w:bottom w:w="110" w:type="dxa"/>
              <w:right w:w="120" w:type="dxa"/>
            </w:tcMar>
            <w:vAlign w:val="center"/>
          </w:tcPr>
          <w:p w14:paraId="4ACC7845"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212ED499"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05371932"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0DE419FA" w14:textId="2224176B"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Lenka </w:t>
            </w:r>
            <w:proofErr w:type="spellStart"/>
            <w:r w:rsidRPr="00733894">
              <w:rPr>
                <w:rFonts w:ascii="Times New Roman" w:hAnsi="Times New Roman" w:cs="Times New Roman"/>
                <w:color w:val="000000" w:themeColor="text1"/>
                <w:sz w:val="24"/>
                <w:szCs w:val="24"/>
              </w:rPr>
              <w:t>Lasevičová</w:t>
            </w:r>
            <w:proofErr w:type="spellEnd"/>
            <w:r w:rsidRPr="00733894">
              <w:rPr>
                <w:rFonts w:ascii="Times New Roman" w:hAnsi="Times New Roman" w:cs="Times New Roman"/>
                <w:color w:val="000000" w:themeColor="text1"/>
                <w:sz w:val="24"/>
                <w:szCs w:val="24"/>
              </w:rPr>
              <w:t xml:space="preserve">, </w:t>
            </w:r>
            <w:proofErr w:type="spellStart"/>
            <w:r w:rsidRPr="00733894">
              <w:rPr>
                <w:rFonts w:ascii="Times New Roman" w:hAnsi="Times New Roman" w:cs="Times New Roman"/>
                <w:color w:val="000000" w:themeColor="text1"/>
                <w:sz w:val="24"/>
                <w:szCs w:val="24"/>
              </w:rPr>
              <w:t>DiS</w:t>
            </w:r>
            <w:proofErr w:type="spellEnd"/>
            <w:r w:rsidRPr="00733894">
              <w:rPr>
                <w:rFonts w:ascii="Times New Roman" w:hAnsi="Times New Roman" w:cs="Times New Roman"/>
                <w:color w:val="000000" w:themeColor="text1"/>
                <w:sz w:val="24"/>
                <w:szCs w:val="24"/>
              </w:rPr>
              <w:t>.</w:t>
            </w:r>
          </w:p>
        </w:tc>
        <w:tc>
          <w:tcPr>
            <w:tcW w:w="2268" w:type="dxa"/>
            <w:tcMar>
              <w:top w:w="110" w:type="dxa"/>
              <w:left w:w="120" w:type="dxa"/>
              <w:bottom w:w="110" w:type="dxa"/>
              <w:right w:w="120" w:type="dxa"/>
            </w:tcMar>
            <w:vAlign w:val="center"/>
          </w:tcPr>
          <w:p w14:paraId="02C547C4"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655EE9AA"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6FACF65E"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2DCE5600" w14:textId="5DA317CB"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Jana </w:t>
            </w:r>
            <w:proofErr w:type="spellStart"/>
            <w:r w:rsidRPr="00733894">
              <w:rPr>
                <w:rFonts w:ascii="Times New Roman" w:hAnsi="Times New Roman" w:cs="Times New Roman"/>
                <w:color w:val="000000" w:themeColor="text1"/>
                <w:sz w:val="24"/>
                <w:szCs w:val="24"/>
              </w:rPr>
              <w:t>Štalzerová</w:t>
            </w:r>
            <w:proofErr w:type="spellEnd"/>
          </w:p>
        </w:tc>
        <w:tc>
          <w:tcPr>
            <w:tcW w:w="2268" w:type="dxa"/>
            <w:tcMar>
              <w:top w:w="110" w:type="dxa"/>
              <w:left w:w="120" w:type="dxa"/>
              <w:bottom w:w="110" w:type="dxa"/>
              <w:right w:w="120" w:type="dxa"/>
            </w:tcMar>
            <w:vAlign w:val="center"/>
          </w:tcPr>
          <w:p w14:paraId="5FC618BD"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4DAFE33A"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75360E18"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59746D3B" w14:textId="54D4C23A"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Eva Musilová</w:t>
            </w:r>
          </w:p>
        </w:tc>
        <w:tc>
          <w:tcPr>
            <w:tcW w:w="2268" w:type="dxa"/>
            <w:tcMar>
              <w:top w:w="110" w:type="dxa"/>
              <w:left w:w="120" w:type="dxa"/>
              <w:bottom w:w="110" w:type="dxa"/>
              <w:right w:w="120" w:type="dxa"/>
            </w:tcMar>
            <w:vAlign w:val="center"/>
          </w:tcPr>
          <w:p w14:paraId="628F5EA7"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312F0DED"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5C945318"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35C7961F" w14:textId="012C121A"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 xml:space="preserve">Hana </w:t>
            </w:r>
            <w:proofErr w:type="spellStart"/>
            <w:r w:rsidRPr="00733894">
              <w:rPr>
                <w:rFonts w:ascii="Times New Roman" w:hAnsi="Times New Roman" w:cs="Times New Roman"/>
                <w:color w:val="000000" w:themeColor="text1"/>
                <w:sz w:val="24"/>
                <w:szCs w:val="24"/>
              </w:rPr>
              <w:t>Vochalová</w:t>
            </w:r>
            <w:proofErr w:type="spellEnd"/>
          </w:p>
        </w:tc>
        <w:tc>
          <w:tcPr>
            <w:tcW w:w="2268" w:type="dxa"/>
            <w:tcMar>
              <w:top w:w="110" w:type="dxa"/>
              <w:left w:w="120" w:type="dxa"/>
              <w:bottom w:w="110" w:type="dxa"/>
              <w:right w:w="120" w:type="dxa"/>
            </w:tcMar>
            <w:vAlign w:val="center"/>
          </w:tcPr>
          <w:p w14:paraId="44D6F037"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04CA365D"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1707C55F" w14:textId="77777777" w:rsidTr="00926838">
        <w:trPr>
          <w:cantSplit/>
          <w:trHeight w:val="425"/>
          <w:jc w:val="center"/>
        </w:trPr>
        <w:tc>
          <w:tcPr>
            <w:tcW w:w="4536" w:type="dxa"/>
            <w:shd w:val="clear" w:color="auto" w:fill="FFFFFF" w:themeFill="background1"/>
            <w:tcMar>
              <w:top w:w="110" w:type="dxa"/>
              <w:left w:w="120" w:type="dxa"/>
              <w:bottom w:w="110" w:type="dxa"/>
              <w:right w:w="120" w:type="dxa"/>
            </w:tcMar>
            <w:vAlign w:val="center"/>
          </w:tcPr>
          <w:p w14:paraId="41449A3B" w14:textId="12BF198F" w:rsidR="00423DF4" w:rsidRPr="00733894" w:rsidRDefault="00423DF4" w:rsidP="005F2ADF">
            <w:pPr>
              <w:spacing w:line="276" w:lineRule="auto"/>
              <w:jc w:val="both"/>
              <w:rPr>
                <w:rFonts w:ascii="Times New Roman" w:hAnsi="Times New Roman" w:cs="Times New Roman"/>
                <w:sz w:val="24"/>
                <w:szCs w:val="24"/>
              </w:rPr>
            </w:pPr>
            <w:r w:rsidRPr="00733894">
              <w:rPr>
                <w:rFonts w:ascii="Times New Roman" w:hAnsi="Times New Roman" w:cs="Times New Roman"/>
                <w:color w:val="000000" w:themeColor="text1"/>
                <w:sz w:val="24"/>
                <w:szCs w:val="24"/>
              </w:rPr>
              <w:t>Taťána Fürstová</w:t>
            </w:r>
          </w:p>
        </w:tc>
        <w:tc>
          <w:tcPr>
            <w:tcW w:w="2268" w:type="dxa"/>
            <w:tcMar>
              <w:top w:w="110" w:type="dxa"/>
              <w:left w:w="120" w:type="dxa"/>
              <w:bottom w:w="110" w:type="dxa"/>
              <w:right w:w="120" w:type="dxa"/>
            </w:tcMar>
            <w:vAlign w:val="center"/>
          </w:tcPr>
          <w:p w14:paraId="7FDDB374"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773A6A2A"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428EFA63" w14:textId="77777777">
        <w:trPr>
          <w:cantSplit/>
          <w:trHeight w:val="425"/>
          <w:jc w:val="center"/>
        </w:trPr>
        <w:tc>
          <w:tcPr>
            <w:tcW w:w="4536" w:type="dxa"/>
            <w:tcMar>
              <w:top w:w="110" w:type="dxa"/>
              <w:left w:w="120" w:type="dxa"/>
              <w:bottom w:w="110" w:type="dxa"/>
              <w:right w:w="120" w:type="dxa"/>
            </w:tcMar>
            <w:vAlign w:val="center"/>
          </w:tcPr>
          <w:p w14:paraId="202B8795" w14:textId="77777777" w:rsidR="00423DF4" w:rsidRPr="00733894" w:rsidRDefault="00423DF4" w:rsidP="005F2ADF">
            <w:pPr>
              <w:spacing w:line="276" w:lineRule="auto"/>
              <w:jc w:val="both"/>
              <w:rPr>
                <w:rFonts w:ascii="Times New Roman" w:hAnsi="Times New Roman" w:cs="Times New Roman"/>
                <w:sz w:val="24"/>
                <w:szCs w:val="24"/>
              </w:rPr>
            </w:pPr>
          </w:p>
        </w:tc>
        <w:tc>
          <w:tcPr>
            <w:tcW w:w="2268" w:type="dxa"/>
            <w:tcMar>
              <w:top w:w="110" w:type="dxa"/>
              <w:left w:w="120" w:type="dxa"/>
              <w:bottom w:w="110" w:type="dxa"/>
              <w:right w:w="120" w:type="dxa"/>
            </w:tcMar>
            <w:vAlign w:val="center"/>
          </w:tcPr>
          <w:p w14:paraId="40FD3034"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4C2F02E5" w14:textId="77777777" w:rsidR="00423DF4" w:rsidRPr="00733894" w:rsidRDefault="00423DF4" w:rsidP="005F2ADF">
            <w:pPr>
              <w:spacing w:line="276" w:lineRule="auto"/>
              <w:jc w:val="both"/>
              <w:rPr>
                <w:rFonts w:ascii="Times New Roman" w:hAnsi="Times New Roman" w:cs="Times New Roman"/>
                <w:sz w:val="24"/>
                <w:szCs w:val="24"/>
              </w:rPr>
            </w:pPr>
          </w:p>
        </w:tc>
      </w:tr>
      <w:tr w:rsidR="00423DF4" w:rsidRPr="00733894" w14:paraId="3B335D65" w14:textId="77777777">
        <w:trPr>
          <w:cantSplit/>
          <w:trHeight w:val="425"/>
          <w:jc w:val="center"/>
        </w:trPr>
        <w:tc>
          <w:tcPr>
            <w:tcW w:w="4536" w:type="dxa"/>
            <w:tcMar>
              <w:top w:w="110" w:type="dxa"/>
              <w:left w:w="120" w:type="dxa"/>
              <w:bottom w:w="110" w:type="dxa"/>
              <w:right w:w="120" w:type="dxa"/>
            </w:tcMar>
            <w:vAlign w:val="center"/>
          </w:tcPr>
          <w:p w14:paraId="022870B9" w14:textId="77777777" w:rsidR="00423DF4" w:rsidRPr="00733894" w:rsidRDefault="00423DF4" w:rsidP="005F2ADF">
            <w:pPr>
              <w:spacing w:line="276" w:lineRule="auto"/>
              <w:jc w:val="both"/>
              <w:rPr>
                <w:rFonts w:ascii="Times New Roman" w:hAnsi="Times New Roman" w:cs="Times New Roman"/>
                <w:sz w:val="24"/>
                <w:szCs w:val="24"/>
              </w:rPr>
            </w:pPr>
          </w:p>
        </w:tc>
        <w:tc>
          <w:tcPr>
            <w:tcW w:w="2268" w:type="dxa"/>
            <w:tcMar>
              <w:top w:w="110" w:type="dxa"/>
              <w:left w:w="120" w:type="dxa"/>
              <w:bottom w:w="110" w:type="dxa"/>
              <w:right w:w="120" w:type="dxa"/>
            </w:tcMar>
            <w:vAlign w:val="center"/>
          </w:tcPr>
          <w:p w14:paraId="64792AFE" w14:textId="77777777" w:rsidR="00423DF4" w:rsidRPr="00733894" w:rsidRDefault="00423DF4" w:rsidP="005F2ADF">
            <w:pPr>
              <w:spacing w:line="276" w:lineRule="auto"/>
              <w:jc w:val="both"/>
              <w:rPr>
                <w:rFonts w:ascii="Times New Roman" w:hAnsi="Times New Roman" w:cs="Times New Roman"/>
                <w:sz w:val="24"/>
                <w:szCs w:val="24"/>
              </w:rPr>
            </w:pPr>
          </w:p>
        </w:tc>
        <w:tc>
          <w:tcPr>
            <w:tcW w:w="2835" w:type="dxa"/>
            <w:tcMar>
              <w:top w:w="110" w:type="dxa"/>
              <w:left w:w="120" w:type="dxa"/>
              <w:bottom w:w="110" w:type="dxa"/>
              <w:right w:w="120" w:type="dxa"/>
            </w:tcMar>
            <w:vAlign w:val="center"/>
          </w:tcPr>
          <w:p w14:paraId="17733E8D" w14:textId="77777777" w:rsidR="00423DF4" w:rsidRPr="00733894" w:rsidRDefault="00423DF4" w:rsidP="005F2ADF">
            <w:pPr>
              <w:spacing w:line="276" w:lineRule="auto"/>
              <w:jc w:val="both"/>
              <w:rPr>
                <w:rFonts w:ascii="Times New Roman" w:hAnsi="Times New Roman" w:cs="Times New Roman"/>
                <w:sz w:val="24"/>
                <w:szCs w:val="24"/>
              </w:rPr>
            </w:pPr>
          </w:p>
        </w:tc>
      </w:tr>
    </w:tbl>
    <w:p w14:paraId="3C92D20B" w14:textId="77777777" w:rsidR="00F64D21" w:rsidRPr="00733894" w:rsidRDefault="00F64D21" w:rsidP="005F2ADF">
      <w:pPr>
        <w:spacing w:line="276" w:lineRule="auto"/>
        <w:jc w:val="both"/>
        <w:rPr>
          <w:rFonts w:ascii="Times New Roman" w:hAnsi="Times New Roman" w:cs="Times New Roman"/>
          <w:sz w:val="24"/>
          <w:szCs w:val="24"/>
        </w:rPr>
      </w:pPr>
    </w:p>
    <w:sectPr w:rsidR="00F64D21" w:rsidRPr="00733894" w:rsidSect="00034616">
      <w:footerReference w:type="default" r:id="rId10"/>
      <w:pgSz w:w="11906" w:h="16838"/>
      <w:pgMar w:top="935" w:right="1134" w:bottom="879" w:left="1134"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8AA1D" w14:textId="77777777" w:rsidR="005F76DA" w:rsidRDefault="005F76DA">
      <w:pPr>
        <w:spacing w:after="0" w:line="240" w:lineRule="auto"/>
      </w:pPr>
      <w:r>
        <w:separator/>
      </w:r>
    </w:p>
  </w:endnote>
  <w:endnote w:type="continuationSeparator" w:id="0">
    <w:p w14:paraId="5F81AF0C" w14:textId="77777777" w:rsidR="005F76DA" w:rsidRDefault="005F7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684E" w14:textId="59A0C63F" w:rsidR="008D439C" w:rsidRDefault="00000000">
    <w:pPr>
      <w:pStyle w:val="Zpat"/>
      <w:jc w:val="center"/>
    </w:pPr>
    <w:r>
      <w:rPr>
        <w:rFonts w:eastAsia="Aptos"/>
        <w:color w:val="777777"/>
        <w:sz w:val="16"/>
      </w:rPr>
      <w:t xml:space="preserve">  </w:t>
    </w:r>
    <w:r>
      <w:fldChar w:fldCharType="begin"/>
    </w:r>
    <w:r>
      <w:instrText>PAGE</w:instrText>
    </w:r>
    <w:r>
      <w:fldChar w:fldCharType="separate"/>
    </w:r>
    <w:r w:rsidR="004E0F5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FA1B5" w14:textId="77777777" w:rsidR="008D439C" w:rsidRDefault="008D439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59B88" w14:textId="77777777" w:rsidR="005F76DA" w:rsidRDefault="005F76DA">
      <w:pPr>
        <w:spacing w:after="0" w:line="240" w:lineRule="auto"/>
      </w:pPr>
      <w:r>
        <w:separator/>
      </w:r>
    </w:p>
  </w:footnote>
  <w:footnote w:type="continuationSeparator" w:id="0">
    <w:p w14:paraId="54C48E0E" w14:textId="77777777" w:rsidR="005F76DA" w:rsidRDefault="005F76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04323375"/>
    <w:multiLevelType w:val="multilevel"/>
    <w:tmpl w:val="9978FCD8"/>
    <w:lvl w:ilvl="0">
      <w:start w:val="1"/>
      <w:numFmt w:val="lowerLetter"/>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E84B57"/>
    <w:multiLevelType w:val="hybridMultilevel"/>
    <w:tmpl w:val="8BDC06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A514132"/>
    <w:multiLevelType w:val="multilevel"/>
    <w:tmpl w:val="C3A05AD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4608D6"/>
    <w:multiLevelType w:val="hybridMultilevel"/>
    <w:tmpl w:val="49B048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9957BAA"/>
    <w:multiLevelType w:val="hybridMultilevel"/>
    <w:tmpl w:val="276A70A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4" w15:restartNumberingAfterBreak="0">
    <w:nsid w:val="6E883374"/>
    <w:multiLevelType w:val="multilevel"/>
    <w:tmpl w:val="34004D8A"/>
    <w:lvl w:ilvl="0">
      <w:start w:val="4"/>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5" w15:restartNumberingAfterBreak="0">
    <w:nsid w:val="72B13F00"/>
    <w:multiLevelType w:val="hybridMultilevel"/>
    <w:tmpl w:val="EF08CF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72100477">
    <w:abstractNumId w:val="8"/>
  </w:num>
  <w:num w:numId="2" w16cid:durableId="1671181591">
    <w:abstractNumId w:val="6"/>
  </w:num>
  <w:num w:numId="3" w16cid:durableId="497119362">
    <w:abstractNumId w:val="5"/>
  </w:num>
  <w:num w:numId="4" w16cid:durableId="472909261">
    <w:abstractNumId w:val="4"/>
  </w:num>
  <w:num w:numId="5" w16cid:durableId="763064624">
    <w:abstractNumId w:val="7"/>
  </w:num>
  <w:num w:numId="6" w16cid:durableId="1623612713">
    <w:abstractNumId w:val="3"/>
  </w:num>
  <w:num w:numId="7" w16cid:durableId="254172424">
    <w:abstractNumId w:val="2"/>
  </w:num>
  <w:num w:numId="8" w16cid:durableId="478765852">
    <w:abstractNumId w:val="1"/>
  </w:num>
  <w:num w:numId="9" w16cid:durableId="1306280724">
    <w:abstractNumId w:val="0"/>
  </w:num>
  <w:num w:numId="10" w16cid:durableId="702705606">
    <w:abstractNumId w:val="10"/>
  </w:num>
  <w:num w:numId="11" w16cid:durableId="1095635646">
    <w:abstractNumId w:val="12"/>
  </w:num>
  <w:num w:numId="12" w16cid:durableId="225260654">
    <w:abstractNumId w:val="13"/>
  </w:num>
  <w:num w:numId="13" w16cid:durableId="737365038">
    <w:abstractNumId w:val="15"/>
  </w:num>
  <w:num w:numId="14" w16cid:durableId="771240921">
    <w:abstractNumId w:val="9"/>
  </w:num>
  <w:num w:numId="15" w16cid:durableId="6367285">
    <w:abstractNumId w:val="14"/>
  </w:num>
  <w:num w:numId="16" w16cid:durableId="517080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F25"/>
    <w:rsid w:val="00034616"/>
    <w:rsid w:val="0006063C"/>
    <w:rsid w:val="0015074B"/>
    <w:rsid w:val="0029639D"/>
    <w:rsid w:val="00326F90"/>
    <w:rsid w:val="00382245"/>
    <w:rsid w:val="00423DF4"/>
    <w:rsid w:val="004E0F5B"/>
    <w:rsid w:val="005F2ADF"/>
    <w:rsid w:val="005F76DA"/>
    <w:rsid w:val="00625C8E"/>
    <w:rsid w:val="006640A3"/>
    <w:rsid w:val="006E4041"/>
    <w:rsid w:val="00733894"/>
    <w:rsid w:val="008D439C"/>
    <w:rsid w:val="00A178C8"/>
    <w:rsid w:val="00AA1D8D"/>
    <w:rsid w:val="00B47730"/>
    <w:rsid w:val="00B912EC"/>
    <w:rsid w:val="00B970CA"/>
    <w:rsid w:val="00C17112"/>
    <w:rsid w:val="00CB0664"/>
    <w:rsid w:val="00CD3471"/>
    <w:rsid w:val="00D851D4"/>
    <w:rsid w:val="00F64D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11BF1D"/>
  <w14:defaultImageDpi w14:val="300"/>
  <w15:docId w15:val="{67B2E1E5-9795-427F-BEEB-DCC12619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line="259" w:lineRule="auto"/>
    </w:pPr>
    <w:rPr>
      <w:rFonts w:ascii="Aptos" w:hAnsi="Aptos"/>
      <w:color w:val="1F1F1F"/>
      <w:sz w:val="21"/>
      <w:lang w:val="cs-CZ"/>
    </w:rPr>
  </w:style>
  <w:style w:type="paragraph" w:styleId="Nadpis1">
    <w:name w:val="heading 1"/>
    <w:basedOn w:val="Normln"/>
    <w:next w:val="Normln"/>
    <w:link w:val="Nadpis1Char"/>
    <w:uiPriority w:val="9"/>
    <w:qFormat/>
    <w:rsid w:val="00382245"/>
    <w:pPr>
      <w:keepNext/>
      <w:keepLines/>
      <w:spacing w:before="160" w:after="80"/>
      <w:outlineLvl w:val="0"/>
    </w:pPr>
    <w:rPr>
      <w:rFonts w:ascii="Times New Roman" w:eastAsiaTheme="majorEastAsia" w:hAnsi="Times New Roman" w:cstheme="majorBidi"/>
      <w:b/>
      <w:bCs/>
      <w:color w:val="000000" w:themeColor="text1"/>
      <w:sz w:val="28"/>
      <w:szCs w:val="28"/>
    </w:rPr>
  </w:style>
  <w:style w:type="paragraph" w:styleId="Nadpis2">
    <w:name w:val="heading 2"/>
    <w:basedOn w:val="Normln"/>
    <w:next w:val="Normln"/>
    <w:link w:val="Nadpis2Char"/>
    <w:uiPriority w:val="9"/>
    <w:unhideWhenUsed/>
    <w:qFormat/>
    <w:rsid w:val="00FC693F"/>
    <w:pPr>
      <w:keepNext/>
      <w:keepLines/>
      <w:spacing w:before="160" w:after="80"/>
      <w:outlineLvl w:val="1"/>
    </w:pPr>
    <w:rPr>
      <w:rFonts w:asciiTheme="majorHAnsi" w:eastAsiaTheme="majorEastAsia" w:hAnsiTheme="majorHAnsi" w:cstheme="majorBidi"/>
      <w:b/>
      <w:bCs/>
      <w:color w:val="548D43"/>
      <w:sz w:val="22"/>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382245"/>
    <w:rPr>
      <w:rFonts w:ascii="Times New Roman" w:eastAsiaTheme="majorEastAsia" w:hAnsi="Times New Roman" w:cstheme="majorBidi"/>
      <w:b/>
      <w:bCs/>
      <w:color w:val="000000" w:themeColor="text1"/>
      <w:sz w:val="28"/>
      <w:szCs w:val="28"/>
      <w:lang w:val="cs-CZ"/>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spacing w:after="50"/>
      <w:contextualSpacing/>
    </w:pPr>
  </w:style>
  <w:style w:type="paragraph" w:styleId="Seznamsodrkami2">
    <w:name w:val="List Bullet 2"/>
    <w:basedOn w:val="Normln"/>
    <w:uiPriority w:val="99"/>
    <w:unhideWhenUsed/>
    <w:rsid w:val="00326F90"/>
    <w:pPr>
      <w:numPr>
        <w:numId w:val="2"/>
      </w:numPr>
      <w:spacing w:after="50"/>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spacing w:after="50"/>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Obsah1">
    <w:name w:val="toc 1"/>
    <w:basedOn w:val="Normln"/>
    <w:next w:val="Normln"/>
    <w:autoRedefine/>
    <w:uiPriority w:val="39"/>
    <w:unhideWhenUsed/>
    <w:rsid w:val="006640A3"/>
  </w:style>
  <w:style w:type="paragraph" w:styleId="Obsah2">
    <w:name w:val="toc 2"/>
    <w:basedOn w:val="Normln"/>
    <w:next w:val="Normln"/>
    <w:autoRedefine/>
    <w:uiPriority w:val="39"/>
    <w:unhideWhenUsed/>
    <w:rsid w:val="006640A3"/>
    <w:pPr>
      <w:ind w:left="210"/>
    </w:pPr>
  </w:style>
  <w:style w:type="character" w:styleId="Hypertextovodkaz">
    <w:name w:val="Hyperlink"/>
    <w:basedOn w:val="Standardnpsmoodstavce"/>
    <w:uiPriority w:val="99"/>
    <w:unhideWhenUsed/>
    <w:rsid w:val="006640A3"/>
    <w:rPr>
      <w:color w:val="0000FF" w:themeColor="hyperlink"/>
      <w:u w:val="single"/>
    </w:rPr>
  </w:style>
  <w:style w:type="character" w:styleId="Nevyeenzmnka">
    <w:name w:val="Unresolved Mention"/>
    <w:basedOn w:val="Standardnpsmoodstavce"/>
    <w:uiPriority w:val="99"/>
    <w:semiHidden/>
    <w:unhideWhenUsed/>
    <w:rsid w:val="006E4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3722</Words>
  <Characters>21965</Characters>
  <Application>Microsoft Office Word</Application>
  <DocSecurity>0</DocSecurity>
  <Lines>183</Lines>
  <Paragraphs>51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Vnitřní organizace MŠ Harmonie – Šponarova 16</vt:lpstr>
      <vt:lpstr/>
    </vt:vector>
  </TitlesOfParts>
  <Manager/>
  <Company/>
  <LinksUpToDate>false</LinksUpToDate>
  <CharactersWithSpaces>25636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Vnitřní organizace MŠ Harmonie – Šponarova 16</dc:title>
  <dc:subject>Organizace pracoviště pro zákonné zástupce a zaměstnance</dc:subject>
  <dc:creator>Mateřská škola Harmonie Ostrava-Hrabůvka</dc:creator>
  <cp:keywords>MŠ Harmonie, Šponarova, vnitřní organizace</cp:keywords>
  <dc:description>generated by python-docx</dc:description>
  <cp:lastModifiedBy>Ředitelka</cp:lastModifiedBy>
  <cp:revision>4</cp:revision>
  <dcterms:created xsi:type="dcterms:W3CDTF">2026-08-30T15:12:00Z</dcterms:created>
  <dcterms:modified xsi:type="dcterms:W3CDTF">2026-08-30T16:03:00Z</dcterms:modified>
  <cp:category/>
</cp:coreProperties>
</file>